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D291" w14:textId="2D113D8E" w:rsidR="00B34290" w:rsidRPr="00BF1280" w:rsidRDefault="008E63CB" w:rsidP="00153333">
      <w:pPr>
        <w:jc w:val="both"/>
        <w:rPr>
          <w:i/>
          <w:iCs/>
          <w:color w:val="660033"/>
          <w:rtl/>
        </w:rPr>
      </w:pPr>
      <w:bookmarkStart w:id="0" w:name="_Hlk239108014"/>
      <w:r w:rsidRPr="00BF1280">
        <w:rPr>
          <w:rFonts w:hint="cs"/>
          <w:i/>
          <w:iCs/>
          <w:color w:val="660033"/>
          <w:rtl/>
        </w:rPr>
        <w:t>בס"ד</w:t>
      </w:r>
    </w:p>
    <w:p w14:paraId="25A7D888" w14:textId="0BF138DF" w:rsidR="008E63CB" w:rsidRPr="00BF1280" w:rsidRDefault="008E63CB" w:rsidP="00153333">
      <w:pPr>
        <w:bidi w:val="0"/>
        <w:jc w:val="center"/>
        <w:rPr>
          <w:rFonts w:ascii="Segoe UI Black" w:hAnsi="Segoe UI Black"/>
          <w:i/>
          <w:iCs/>
          <w:color w:val="660033"/>
          <w:sz w:val="52"/>
          <w:szCs w:val="52"/>
          <w:lang w:val="fr-FR"/>
        </w:rPr>
      </w:pPr>
      <w:r w:rsidRPr="00BF1280">
        <w:rPr>
          <w:rFonts w:ascii="Segoe UI Black" w:hAnsi="Segoe UI Black"/>
          <w:i/>
          <w:iCs/>
          <w:color w:val="660033"/>
          <w:sz w:val="52"/>
          <w:szCs w:val="52"/>
          <w:lang w:val="fr-FR"/>
        </w:rPr>
        <w:t>Paracha Nitsavim-Vayélekh</w:t>
      </w:r>
    </w:p>
    <w:p w14:paraId="56278A16" w14:textId="6A1A4E37" w:rsidR="003B36C8" w:rsidRPr="00BF1280" w:rsidRDefault="00153333" w:rsidP="003B36C8">
      <w:pPr>
        <w:bidi w:val="0"/>
        <w:jc w:val="both"/>
        <w:rPr>
          <w:i/>
          <w:iCs/>
          <w:color w:val="660033"/>
          <w:lang w:val="fr-FR"/>
        </w:rPr>
      </w:pPr>
      <w:r w:rsidRPr="00BF1280">
        <w:rPr>
          <w:i/>
          <w:iCs/>
          <w:color w:val="660033"/>
          <w:lang w:val="fr-FR"/>
        </w:rPr>
        <w:t xml:space="preserve">La Paracha précédente, Ki Tavo, </w:t>
      </w:r>
      <w:r w:rsidR="007C3232" w:rsidRPr="00BF1280">
        <w:rPr>
          <w:i/>
          <w:iCs/>
          <w:color w:val="660033"/>
          <w:lang w:val="fr-FR"/>
        </w:rPr>
        <w:t>a exprimé</w:t>
      </w:r>
      <w:r w:rsidRPr="00BF1280">
        <w:rPr>
          <w:i/>
          <w:iCs/>
          <w:color w:val="660033"/>
          <w:lang w:val="fr-FR"/>
        </w:rPr>
        <w:t xml:space="preserve"> des versets forts de Tokha'ha - Remontrance (Devarim 28, 15-69), qui mettent en garde le Peuple Juif relativement aux conséquences graves </w:t>
      </w:r>
      <w:r w:rsidR="003B36C8" w:rsidRPr="00BF1280">
        <w:rPr>
          <w:i/>
          <w:iCs/>
          <w:color w:val="660033"/>
          <w:lang w:val="fr-FR"/>
        </w:rPr>
        <w:t xml:space="preserve">qui s'abattront </w:t>
      </w:r>
      <w:r w:rsidRPr="00BF1280">
        <w:rPr>
          <w:i/>
          <w:iCs/>
          <w:color w:val="660033"/>
          <w:lang w:val="fr-FR"/>
        </w:rPr>
        <w:t xml:space="preserve"> </w:t>
      </w:r>
      <w:r w:rsidR="003B36C8" w:rsidRPr="00BF1280">
        <w:rPr>
          <w:i/>
          <w:iCs/>
          <w:color w:val="660033"/>
          <w:lang w:val="fr-FR"/>
        </w:rPr>
        <w:t xml:space="preserve">sur lui s'il se détourne </w:t>
      </w:r>
      <w:r w:rsidRPr="00BF1280">
        <w:rPr>
          <w:i/>
          <w:iCs/>
          <w:color w:val="660033"/>
          <w:lang w:val="fr-FR"/>
        </w:rPr>
        <w:t>de</w:t>
      </w:r>
      <w:r w:rsidR="003B36C8" w:rsidRPr="00BF1280">
        <w:rPr>
          <w:i/>
          <w:iCs/>
          <w:color w:val="660033"/>
          <w:lang w:val="fr-FR"/>
        </w:rPr>
        <w:t xml:space="preserve"> son</w:t>
      </w:r>
      <w:r w:rsidRPr="00BF1280">
        <w:rPr>
          <w:i/>
          <w:iCs/>
          <w:color w:val="660033"/>
          <w:lang w:val="fr-FR"/>
        </w:rPr>
        <w:t xml:space="preserve"> lien avec Hachem</w:t>
      </w:r>
      <w:r w:rsidR="003B36C8" w:rsidRPr="00BF1280">
        <w:rPr>
          <w:i/>
          <w:iCs/>
          <w:color w:val="660033"/>
          <w:lang w:val="fr-FR"/>
        </w:rPr>
        <w:t>.</w:t>
      </w:r>
    </w:p>
    <w:p w14:paraId="06777E93" w14:textId="0DCB9533" w:rsidR="00153333" w:rsidRPr="00BF1280" w:rsidRDefault="003B36C8" w:rsidP="003B36C8">
      <w:pPr>
        <w:bidi w:val="0"/>
        <w:spacing w:after="0"/>
        <w:jc w:val="both"/>
        <w:rPr>
          <w:i/>
          <w:iCs/>
          <w:color w:val="660033"/>
          <w:lang w:val="fr-FR"/>
        </w:rPr>
      </w:pPr>
      <w:r w:rsidRPr="00BF1280">
        <w:rPr>
          <w:i/>
          <w:iCs/>
          <w:color w:val="660033"/>
          <w:lang w:val="fr-FR"/>
        </w:rPr>
        <w:t>L</w:t>
      </w:r>
      <w:r w:rsidR="00153333" w:rsidRPr="00BF1280">
        <w:rPr>
          <w:i/>
          <w:iCs/>
          <w:color w:val="660033"/>
          <w:lang w:val="fr-FR"/>
        </w:rPr>
        <w:t xml:space="preserve">a Paracha Nitsavim précise (29, 9-28) </w:t>
      </w:r>
      <w:r w:rsidR="00153333" w:rsidRPr="00BF1280">
        <w:rPr>
          <w:b/>
          <w:bCs/>
          <w:i/>
          <w:iCs/>
          <w:color w:val="660033"/>
          <w:lang w:val="fr-FR"/>
        </w:rPr>
        <w:t>l'étendue de notre responsabilité</w:t>
      </w:r>
      <w:r w:rsidR="00153333" w:rsidRPr="00BF1280">
        <w:rPr>
          <w:i/>
          <w:iCs/>
          <w:color w:val="660033"/>
          <w:lang w:val="fr-FR"/>
        </w:rPr>
        <w:t xml:space="preserve">. </w:t>
      </w:r>
    </w:p>
    <w:p w14:paraId="5054C139" w14:textId="5CAC7C8C" w:rsidR="003B36C8" w:rsidRPr="00BF1280" w:rsidRDefault="007E0B7C" w:rsidP="003B36C8">
      <w:pPr>
        <w:bidi w:val="0"/>
        <w:spacing w:after="0"/>
        <w:jc w:val="both"/>
        <w:rPr>
          <w:i/>
          <w:iCs/>
          <w:color w:val="660033"/>
          <w:lang w:val="fr-FR"/>
        </w:rPr>
      </w:pPr>
      <w:r w:rsidRPr="00BF1280">
        <w:rPr>
          <w:i/>
          <w:iCs/>
          <w:color w:val="660033"/>
          <w:lang w:val="fr-FR"/>
        </w:rPr>
        <w:t xml:space="preserve">Le premier verset </w:t>
      </w:r>
      <w:r w:rsidR="00153333" w:rsidRPr="00BF1280">
        <w:rPr>
          <w:i/>
          <w:iCs/>
          <w:color w:val="660033"/>
          <w:lang w:val="fr-FR"/>
        </w:rPr>
        <w:t xml:space="preserve">de la Paracha Nitsavim </w:t>
      </w:r>
      <w:r w:rsidRPr="00BF1280">
        <w:rPr>
          <w:i/>
          <w:iCs/>
          <w:color w:val="660033"/>
          <w:lang w:val="fr-FR"/>
        </w:rPr>
        <w:t xml:space="preserve">dit </w:t>
      </w:r>
      <w:r w:rsidR="00153333" w:rsidRPr="00BF1280">
        <w:rPr>
          <w:i/>
          <w:iCs/>
          <w:color w:val="660033"/>
          <w:lang w:val="fr-FR"/>
        </w:rPr>
        <w:t xml:space="preserve">: </w:t>
      </w:r>
      <w:r w:rsidRPr="00BF1280">
        <w:rPr>
          <w:i/>
          <w:iCs/>
          <w:color w:val="660033"/>
          <w:lang w:val="fr-FR"/>
        </w:rPr>
        <w:t xml:space="preserve">"Vous vous tenez tous </w:t>
      </w:r>
      <w:r w:rsidR="00153333" w:rsidRPr="00BF1280">
        <w:rPr>
          <w:i/>
          <w:iCs/>
          <w:color w:val="660033"/>
          <w:lang w:val="fr-FR"/>
        </w:rPr>
        <w:t xml:space="preserve">aujourd'hui </w:t>
      </w:r>
      <w:r w:rsidRPr="00BF1280">
        <w:rPr>
          <w:i/>
          <w:iCs/>
          <w:color w:val="660033"/>
          <w:lang w:val="fr-FR"/>
        </w:rPr>
        <w:t xml:space="preserve">devant Hachem votre Dieu, vos </w:t>
      </w:r>
      <w:r w:rsidR="00153333" w:rsidRPr="00BF1280">
        <w:rPr>
          <w:i/>
          <w:iCs/>
          <w:color w:val="660033"/>
          <w:lang w:val="fr-FR"/>
        </w:rPr>
        <w:t xml:space="preserve">Chefs </w:t>
      </w:r>
      <w:r w:rsidRPr="00BF1280">
        <w:rPr>
          <w:i/>
          <w:iCs/>
          <w:color w:val="660033"/>
          <w:lang w:val="fr-FR"/>
        </w:rPr>
        <w:t>(de) vos tribus, vos anciens et vos juges, tout homme d'Israël."</w:t>
      </w:r>
      <w:r w:rsidR="00153333" w:rsidRPr="00BF1280">
        <w:rPr>
          <w:i/>
          <w:iCs/>
          <w:color w:val="660033"/>
          <w:lang w:val="fr-FR"/>
        </w:rPr>
        <w:t xml:space="preserve"> (Devarim 29, 9)</w:t>
      </w:r>
      <w:r w:rsidRPr="00BF1280">
        <w:rPr>
          <w:i/>
          <w:iCs/>
          <w:color w:val="660033"/>
          <w:lang w:val="fr-FR"/>
        </w:rPr>
        <w:t xml:space="preserve">. </w:t>
      </w:r>
    </w:p>
    <w:p w14:paraId="265762F9" w14:textId="5AD59F7F" w:rsidR="007E0B7C" w:rsidRPr="00BF1280" w:rsidRDefault="007E0B7C" w:rsidP="003B36C8">
      <w:pPr>
        <w:bidi w:val="0"/>
        <w:spacing w:after="0"/>
        <w:jc w:val="both"/>
        <w:rPr>
          <w:i/>
          <w:iCs/>
          <w:color w:val="660033"/>
          <w:lang w:val="fr-FR"/>
        </w:rPr>
      </w:pPr>
      <w:r w:rsidRPr="00BF1280">
        <w:rPr>
          <w:i/>
          <w:iCs/>
          <w:color w:val="660033"/>
          <w:lang w:val="fr-FR"/>
        </w:rPr>
        <w:t>Le verset suivant enchaine "Vos enfants, vos femmes, et le Guer (convert</w:t>
      </w:r>
      <w:r w:rsidR="00EF02A6" w:rsidRPr="00BF1280">
        <w:rPr>
          <w:i/>
          <w:iCs/>
          <w:color w:val="660033"/>
          <w:lang w:val="fr-FR"/>
        </w:rPr>
        <w:t>i</w:t>
      </w:r>
      <w:r w:rsidRPr="00BF1280">
        <w:rPr>
          <w:i/>
          <w:iCs/>
          <w:color w:val="660033"/>
          <w:lang w:val="fr-FR"/>
        </w:rPr>
        <w:t xml:space="preserve">) qui est au sein de tes camps, du coupeur de tes bois jusqu'au puiseur de tes eaux". </w:t>
      </w:r>
    </w:p>
    <w:p w14:paraId="685B71E3" w14:textId="416595F7" w:rsidR="003B36C8" w:rsidRPr="00BF1280" w:rsidRDefault="003B36C8" w:rsidP="003B36C8">
      <w:pPr>
        <w:bidi w:val="0"/>
        <w:spacing w:after="0"/>
        <w:jc w:val="both"/>
        <w:rPr>
          <w:i/>
          <w:iCs/>
          <w:color w:val="660033"/>
          <w:lang w:val="fr-FR"/>
        </w:rPr>
      </w:pPr>
      <w:r w:rsidRPr="00BF1280">
        <w:rPr>
          <w:i/>
          <w:iCs/>
          <w:color w:val="660033"/>
          <w:lang w:val="fr-FR"/>
        </w:rPr>
        <w:t>Selon l</w:t>
      </w:r>
      <w:r w:rsidR="007E0B7C" w:rsidRPr="00BF1280">
        <w:rPr>
          <w:i/>
          <w:iCs/>
          <w:color w:val="660033"/>
          <w:lang w:val="fr-FR"/>
        </w:rPr>
        <w:t>e Or Ha'Haïm</w:t>
      </w:r>
      <w:r w:rsidRPr="00BF1280">
        <w:rPr>
          <w:i/>
          <w:iCs/>
          <w:color w:val="660033"/>
          <w:lang w:val="fr-FR"/>
        </w:rPr>
        <w:t xml:space="preserve">, </w:t>
      </w:r>
      <w:r w:rsidR="007E0B7C" w:rsidRPr="00BF1280">
        <w:rPr>
          <w:i/>
          <w:iCs/>
          <w:color w:val="660033"/>
          <w:lang w:val="fr-FR"/>
        </w:rPr>
        <w:t xml:space="preserve">le </w:t>
      </w:r>
      <w:r w:rsidR="007E0B7C" w:rsidRPr="00BF1280">
        <w:rPr>
          <w:b/>
          <w:bCs/>
          <w:i/>
          <w:iCs/>
          <w:color w:val="660033"/>
          <w:lang w:val="fr-FR"/>
        </w:rPr>
        <w:t>terme "Nitsavim"</w:t>
      </w:r>
      <w:r w:rsidR="007E0B7C" w:rsidRPr="00BF1280">
        <w:rPr>
          <w:i/>
          <w:iCs/>
          <w:color w:val="660033"/>
          <w:lang w:val="fr-FR"/>
        </w:rPr>
        <w:t xml:space="preserve"> ("</w:t>
      </w:r>
      <w:r w:rsidR="006A56F3" w:rsidRPr="00BF1280">
        <w:rPr>
          <w:i/>
          <w:iCs/>
          <w:color w:val="660033"/>
          <w:lang w:val="fr-FR"/>
        </w:rPr>
        <w:t>V</w:t>
      </w:r>
      <w:r w:rsidR="007E0B7C" w:rsidRPr="00BF1280">
        <w:rPr>
          <w:i/>
          <w:iCs/>
          <w:color w:val="660033"/>
          <w:lang w:val="fr-FR"/>
        </w:rPr>
        <w:t xml:space="preserve">ous vous tenez"), </w:t>
      </w:r>
      <w:r w:rsidRPr="00BF1280">
        <w:rPr>
          <w:i/>
          <w:iCs/>
          <w:color w:val="660033"/>
          <w:lang w:val="fr-FR"/>
        </w:rPr>
        <w:t xml:space="preserve">employé dans </w:t>
      </w:r>
      <w:r w:rsidR="007E0B7C" w:rsidRPr="00BF1280">
        <w:rPr>
          <w:i/>
          <w:iCs/>
          <w:color w:val="660033"/>
          <w:lang w:val="fr-FR"/>
        </w:rPr>
        <w:t xml:space="preserve">le premier verset désigne les catégories dans le Peuple qui ont </w:t>
      </w:r>
      <w:r w:rsidR="007E0B7C" w:rsidRPr="00BF1280">
        <w:rPr>
          <w:b/>
          <w:bCs/>
          <w:i/>
          <w:iCs/>
          <w:color w:val="660033"/>
          <w:lang w:val="fr-FR"/>
        </w:rPr>
        <w:t>"responsabilité" sur d'autres</w:t>
      </w:r>
      <w:r w:rsidR="007E0B7C" w:rsidRPr="00BF1280">
        <w:rPr>
          <w:i/>
          <w:iCs/>
          <w:color w:val="660033"/>
          <w:lang w:val="fr-FR"/>
        </w:rPr>
        <w:t xml:space="preserve">, tandis que le second verset énumère ceux sur lesquels s'exerce cette "responsabilité". </w:t>
      </w:r>
    </w:p>
    <w:p w14:paraId="26F2161D" w14:textId="66D96CD0" w:rsidR="003B36C8" w:rsidRPr="00BF1280" w:rsidRDefault="007E0B7C" w:rsidP="003B36C8">
      <w:pPr>
        <w:bidi w:val="0"/>
        <w:spacing w:after="0"/>
        <w:jc w:val="both"/>
        <w:rPr>
          <w:b/>
          <w:bCs/>
          <w:i/>
          <w:iCs/>
          <w:color w:val="660033"/>
          <w:lang w:val="fr-FR"/>
        </w:rPr>
      </w:pPr>
      <w:r w:rsidRPr="00BF1280">
        <w:rPr>
          <w:i/>
          <w:iCs/>
          <w:color w:val="660033"/>
          <w:lang w:val="fr-FR"/>
        </w:rPr>
        <w:t xml:space="preserve">L'alliance mentionnée dans le troisième verset </w:t>
      </w:r>
      <w:r w:rsidR="003B36C8" w:rsidRPr="00BF1280">
        <w:rPr>
          <w:i/>
          <w:iCs/>
          <w:color w:val="660033"/>
          <w:lang w:val="fr-FR"/>
        </w:rPr>
        <w:t xml:space="preserve">: </w:t>
      </w:r>
      <w:r w:rsidRPr="00BF1280">
        <w:rPr>
          <w:i/>
          <w:iCs/>
          <w:color w:val="660033"/>
          <w:lang w:val="fr-FR"/>
        </w:rPr>
        <w:t xml:space="preserve">"Pour que tu "passes" dans l'alliance </w:t>
      </w:r>
      <w:r w:rsidR="004A472B" w:rsidRPr="00BF1280">
        <w:rPr>
          <w:i/>
          <w:iCs/>
          <w:color w:val="660033"/>
          <w:lang w:val="fr-FR"/>
        </w:rPr>
        <w:t xml:space="preserve">de Hachem ton Dieu etc. …" est donc </w:t>
      </w:r>
      <w:r w:rsidR="004A472B" w:rsidRPr="00BF1280">
        <w:rPr>
          <w:b/>
          <w:bCs/>
          <w:i/>
          <w:iCs/>
          <w:color w:val="660033"/>
          <w:lang w:val="fr-FR"/>
        </w:rPr>
        <w:t>l'</w:t>
      </w:r>
      <w:r w:rsidR="006A56F3" w:rsidRPr="00BF1280">
        <w:rPr>
          <w:b/>
          <w:bCs/>
          <w:i/>
          <w:iCs/>
          <w:color w:val="660033"/>
          <w:lang w:val="fr-FR"/>
        </w:rPr>
        <w:t>A</w:t>
      </w:r>
      <w:r w:rsidR="004A472B" w:rsidRPr="00BF1280">
        <w:rPr>
          <w:b/>
          <w:bCs/>
          <w:i/>
          <w:iCs/>
          <w:color w:val="660033"/>
          <w:lang w:val="fr-FR"/>
        </w:rPr>
        <w:t xml:space="preserve">lliance de "co-responsabilité" qui engage chaque Juif sur les actes des autres. </w:t>
      </w:r>
    </w:p>
    <w:p w14:paraId="68D41170" w14:textId="5CEAD6D9" w:rsidR="007E0B7C" w:rsidRPr="00BF1280" w:rsidRDefault="004A472B" w:rsidP="003B36C8">
      <w:pPr>
        <w:bidi w:val="0"/>
        <w:jc w:val="both"/>
        <w:rPr>
          <w:i/>
          <w:iCs/>
          <w:color w:val="660033"/>
          <w:lang w:val="fr-FR"/>
        </w:rPr>
      </w:pPr>
      <w:r w:rsidRPr="00BF1280">
        <w:rPr>
          <w:i/>
          <w:iCs/>
          <w:color w:val="660033"/>
          <w:lang w:val="fr-FR"/>
        </w:rPr>
        <w:t>C'est ce qui distingue les engagements et les conséquences de cette "</w:t>
      </w:r>
      <w:r w:rsidR="006A56F3" w:rsidRPr="00BF1280">
        <w:rPr>
          <w:i/>
          <w:iCs/>
          <w:color w:val="660033"/>
          <w:lang w:val="fr-FR"/>
        </w:rPr>
        <w:t>A</w:t>
      </w:r>
      <w:r w:rsidRPr="00BF1280">
        <w:rPr>
          <w:i/>
          <w:iCs/>
          <w:color w:val="660033"/>
          <w:lang w:val="fr-FR"/>
        </w:rPr>
        <w:t xml:space="preserve">lliance" de ce qui est exprimé longuement dans la Paracha précédente (Devarim 28, 15-69). Là-bas il n'est question que des conséquences défavorables des fautes de chacun, </w:t>
      </w:r>
      <w:r w:rsidRPr="00BF1280">
        <w:rPr>
          <w:b/>
          <w:bCs/>
          <w:i/>
          <w:iCs/>
          <w:color w:val="660033"/>
          <w:lang w:val="fr-FR"/>
        </w:rPr>
        <w:t>ici il s'agit des effets des fautes de chacun sur les autres</w:t>
      </w:r>
      <w:r w:rsidRPr="00BF1280">
        <w:rPr>
          <w:i/>
          <w:iCs/>
          <w:color w:val="660033"/>
          <w:lang w:val="fr-FR"/>
        </w:rPr>
        <w:t xml:space="preserve">. </w:t>
      </w:r>
    </w:p>
    <w:p w14:paraId="4AA7AE10" w14:textId="1DE49EB7" w:rsidR="003B36C8" w:rsidRPr="00BF1280" w:rsidRDefault="004A472B" w:rsidP="003B36C8">
      <w:pPr>
        <w:bidi w:val="0"/>
        <w:jc w:val="both"/>
        <w:rPr>
          <w:b/>
          <w:bCs/>
          <w:i/>
          <w:iCs/>
          <w:color w:val="660033"/>
          <w:lang w:val="fr-FR"/>
        </w:rPr>
      </w:pPr>
      <w:r w:rsidRPr="00BF1280">
        <w:rPr>
          <w:i/>
          <w:iCs/>
          <w:color w:val="660033"/>
          <w:lang w:val="fr-FR"/>
        </w:rPr>
        <w:t xml:space="preserve">Rav Chimchon Raphaël Hirsch (29, 9-10) explique que la Paracha vient écarter </w:t>
      </w:r>
      <w:r w:rsidR="007C3232" w:rsidRPr="00BF1280">
        <w:rPr>
          <w:i/>
          <w:iCs/>
          <w:color w:val="660033"/>
          <w:lang w:val="fr-FR"/>
        </w:rPr>
        <w:t xml:space="preserve">ici </w:t>
      </w:r>
      <w:r w:rsidRPr="00BF1280">
        <w:rPr>
          <w:i/>
          <w:iCs/>
          <w:color w:val="660033"/>
          <w:lang w:val="fr-FR"/>
        </w:rPr>
        <w:t>diverses erreurs possibles sur la compréhension des Berakhot et Kelalot ("malédictions") formulées dans la Paracha précédente relativement au respect ou à la négligence des Mitsvot de la Torah. Les premiers versets (9-</w:t>
      </w:r>
      <w:r w:rsidR="006A3F25" w:rsidRPr="00BF1280">
        <w:rPr>
          <w:i/>
          <w:iCs/>
          <w:color w:val="660033"/>
          <w:lang w:val="fr-FR"/>
        </w:rPr>
        <w:t>14</w:t>
      </w:r>
      <w:r w:rsidRPr="00BF1280">
        <w:rPr>
          <w:i/>
          <w:iCs/>
          <w:color w:val="660033"/>
          <w:lang w:val="fr-FR"/>
        </w:rPr>
        <w:t xml:space="preserve">) écartent l'erreur de croire que </w:t>
      </w:r>
      <w:r w:rsidR="006A3F25" w:rsidRPr="00BF1280">
        <w:rPr>
          <w:i/>
          <w:iCs/>
          <w:color w:val="660033"/>
          <w:lang w:val="fr-FR"/>
        </w:rPr>
        <w:t xml:space="preserve">l'alliance qui nous lie au respect de la Torah serait limitée à des situations </w:t>
      </w:r>
      <w:r w:rsidR="007C3232" w:rsidRPr="00BF1280">
        <w:rPr>
          <w:i/>
          <w:iCs/>
          <w:color w:val="660033"/>
          <w:lang w:val="fr-FR"/>
        </w:rPr>
        <w:t xml:space="preserve">particulières </w:t>
      </w:r>
      <w:r w:rsidR="006A3F25" w:rsidRPr="00BF1280">
        <w:rPr>
          <w:i/>
          <w:iCs/>
          <w:color w:val="660033"/>
          <w:lang w:val="fr-FR"/>
        </w:rPr>
        <w:t xml:space="preserve">ou à certaines époques, à l'exclusion d'autres. Moché Rabénou précise qu'il n'en est rien, mais </w:t>
      </w:r>
      <w:r w:rsidR="006A3F25" w:rsidRPr="00BF1280">
        <w:rPr>
          <w:b/>
          <w:bCs/>
          <w:i/>
          <w:iCs/>
          <w:color w:val="660033"/>
          <w:lang w:val="fr-FR"/>
        </w:rPr>
        <w:t xml:space="preserve">tout Israël et toutes les générations sont concernés. </w:t>
      </w:r>
    </w:p>
    <w:p w14:paraId="219EEC1D" w14:textId="45D43D7B" w:rsidR="003B36C8" w:rsidRPr="00BF1280" w:rsidRDefault="006A3F25" w:rsidP="003B36C8">
      <w:pPr>
        <w:bidi w:val="0"/>
        <w:jc w:val="both"/>
        <w:rPr>
          <w:i/>
          <w:iCs/>
          <w:color w:val="660033"/>
          <w:lang w:val="fr-FR"/>
        </w:rPr>
      </w:pPr>
      <w:r w:rsidRPr="00BF1280">
        <w:rPr>
          <w:i/>
          <w:iCs/>
          <w:color w:val="660033"/>
          <w:lang w:val="fr-FR"/>
        </w:rPr>
        <w:t xml:space="preserve">Les versets suivants (15-20) soulignent la responsabilité de l'individu </w:t>
      </w:r>
      <w:r w:rsidR="007C3232" w:rsidRPr="00BF1280">
        <w:rPr>
          <w:i/>
          <w:iCs/>
          <w:color w:val="660033"/>
          <w:lang w:val="fr-FR"/>
        </w:rPr>
        <w:t>afin</w:t>
      </w:r>
      <w:r w:rsidRPr="00BF1280">
        <w:rPr>
          <w:i/>
          <w:iCs/>
          <w:color w:val="660033"/>
          <w:lang w:val="fr-FR"/>
        </w:rPr>
        <w:t xml:space="preserve"> qu'on ne puisse pas croire que la Torah n'est que </w:t>
      </w:r>
      <w:r w:rsidR="00662850" w:rsidRPr="00BF1280">
        <w:rPr>
          <w:i/>
          <w:iCs/>
          <w:color w:val="660033"/>
          <w:lang w:val="fr-FR"/>
        </w:rPr>
        <w:t>l'"</w:t>
      </w:r>
      <w:r w:rsidRPr="00BF1280">
        <w:rPr>
          <w:i/>
          <w:iCs/>
          <w:color w:val="660033"/>
          <w:lang w:val="fr-FR"/>
        </w:rPr>
        <w:t xml:space="preserve">affaire" de la Nation collectivement, et que du moment que la Torah a sa place dans la vie "publique", l'individu </w:t>
      </w:r>
      <w:r w:rsidR="003B36C8" w:rsidRPr="00BF1280">
        <w:rPr>
          <w:i/>
          <w:iCs/>
          <w:color w:val="660033"/>
          <w:lang w:val="fr-FR"/>
        </w:rPr>
        <w:t>pourrait</w:t>
      </w:r>
      <w:r w:rsidR="002C3FCC" w:rsidRPr="00BF1280">
        <w:rPr>
          <w:i/>
          <w:iCs/>
          <w:color w:val="660033"/>
          <w:lang w:val="fr-FR"/>
        </w:rPr>
        <w:t xml:space="preserve"> </w:t>
      </w:r>
      <w:r w:rsidRPr="00BF1280">
        <w:rPr>
          <w:i/>
          <w:iCs/>
          <w:color w:val="660033"/>
          <w:lang w:val="fr-FR"/>
        </w:rPr>
        <w:t xml:space="preserve">s'en affranchir. </w:t>
      </w:r>
    </w:p>
    <w:p w14:paraId="418C831A" w14:textId="0FA45FFB" w:rsidR="004A472B" w:rsidRPr="00BF1280" w:rsidRDefault="007C3232" w:rsidP="003B36C8">
      <w:pPr>
        <w:bidi w:val="0"/>
        <w:jc w:val="both"/>
        <w:rPr>
          <w:i/>
          <w:iCs/>
          <w:color w:val="660033"/>
          <w:lang w:val="fr-FR"/>
        </w:rPr>
      </w:pPr>
      <w:r w:rsidRPr="00BF1280">
        <w:rPr>
          <w:i/>
          <w:iCs/>
          <w:color w:val="660033"/>
          <w:lang w:val="fr-FR"/>
        </w:rPr>
        <w:t xml:space="preserve">La Paracha nous précise que </w:t>
      </w:r>
      <w:r w:rsidRPr="00BF1280">
        <w:rPr>
          <w:b/>
          <w:bCs/>
          <w:i/>
          <w:iCs/>
          <w:color w:val="660033"/>
          <w:lang w:val="fr-FR"/>
        </w:rPr>
        <w:t>l</w:t>
      </w:r>
      <w:r w:rsidR="006A3F25" w:rsidRPr="00BF1280">
        <w:rPr>
          <w:b/>
          <w:bCs/>
          <w:i/>
          <w:iCs/>
          <w:color w:val="660033"/>
          <w:lang w:val="fr-FR"/>
        </w:rPr>
        <w:t>es Kelalot</w:t>
      </w:r>
      <w:r w:rsidR="006A3F25" w:rsidRPr="00BF1280">
        <w:rPr>
          <w:i/>
          <w:iCs/>
          <w:color w:val="660033"/>
          <w:lang w:val="fr-FR"/>
        </w:rPr>
        <w:t xml:space="preserve"> du chapitre précédent </w:t>
      </w:r>
      <w:r w:rsidR="006A3F25" w:rsidRPr="00BF1280">
        <w:rPr>
          <w:b/>
          <w:bCs/>
          <w:i/>
          <w:iCs/>
          <w:color w:val="660033"/>
          <w:lang w:val="fr-FR"/>
        </w:rPr>
        <w:t>concernent également l'individu</w:t>
      </w:r>
      <w:r w:rsidR="006A3F25" w:rsidRPr="00BF1280">
        <w:rPr>
          <w:i/>
          <w:iCs/>
          <w:color w:val="660033"/>
          <w:lang w:val="fr-FR"/>
        </w:rPr>
        <w:t xml:space="preserve"> même s'il a respecté personnellement les Mitsvot, mais </w:t>
      </w:r>
      <w:r w:rsidR="006A3F25" w:rsidRPr="00BF1280">
        <w:rPr>
          <w:b/>
          <w:bCs/>
          <w:i/>
          <w:iCs/>
          <w:color w:val="660033"/>
          <w:lang w:val="fr-FR"/>
        </w:rPr>
        <w:t>n'a pas œuvré selon ses moyens pour que la Torah soit respectée également au niveau "public"</w:t>
      </w:r>
      <w:r w:rsidR="003E0B35" w:rsidRPr="00BF1280">
        <w:rPr>
          <w:b/>
          <w:bCs/>
          <w:i/>
          <w:iCs/>
          <w:color w:val="660033"/>
          <w:lang w:val="fr-FR"/>
        </w:rPr>
        <w:t>. Assister passivement à l'abandon de la Torah par les autres est également une rupture de l'alliance.</w:t>
      </w:r>
      <w:r w:rsidR="003E0B35" w:rsidRPr="00BF1280">
        <w:rPr>
          <w:i/>
          <w:iCs/>
          <w:color w:val="660033"/>
          <w:lang w:val="fr-FR"/>
        </w:rPr>
        <w:t xml:space="preserve"> Inversement il ne suffit pas d'agir pour le respect de la Torah au niveau collectif, sans agir précisément soi-même conformément aux règles. </w:t>
      </w:r>
    </w:p>
    <w:p w14:paraId="6AEFC7D1" w14:textId="6ACFE91E" w:rsidR="00E54AF8" w:rsidRPr="00BF1280" w:rsidRDefault="00EF02A6" w:rsidP="00153333">
      <w:pPr>
        <w:bidi w:val="0"/>
        <w:jc w:val="both"/>
        <w:rPr>
          <w:b/>
          <w:bCs/>
          <w:i/>
          <w:iCs/>
          <w:color w:val="660033"/>
          <w:lang w:val="fr-FR"/>
        </w:rPr>
      </w:pPr>
      <w:r w:rsidRPr="00BF1280">
        <w:rPr>
          <w:i/>
          <w:iCs/>
          <w:color w:val="660033"/>
          <w:lang w:val="fr-FR"/>
        </w:rPr>
        <w:t xml:space="preserve">Le Netsiv (Haamek Davar 29, 9) explique que </w:t>
      </w:r>
      <w:r w:rsidRPr="00BF1280">
        <w:rPr>
          <w:b/>
          <w:bCs/>
          <w:i/>
          <w:iCs/>
          <w:color w:val="660033"/>
          <w:lang w:val="fr-FR"/>
        </w:rPr>
        <w:t>chacun est jugé selon sa situation particulière</w:t>
      </w:r>
      <w:r w:rsidRPr="00BF1280">
        <w:rPr>
          <w:i/>
          <w:iCs/>
          <w:color w:val="660033"/>
          <w:lang w:val="fr-FR"/>
        </w:rPr>
        <w:t xml:space="preserve">, mais </w:t>
      </w:r>
      <w:r w:rsidRPr="00BF1280">
        <w:rPr>
          <w:b/>
          <w:bCs/>
          <w:i/>
          <w:iCs/>
          <w:color w:val="660033"/>
          <w:lang w:val="fr-FR"/>
        </w:rPr>
        <w:t>de plus selon l'impact de ses actes sur l'ensemble du Monde</w:t>
      </w:r>
      <w:r w:rsidRPr="00BF1280">
        <w:rPr>
          <w:i/>
          <w:iCs/>
          <w:color w:val="660033"/>
          <w:lang w:val="fr-FR"/>
        </w:rPr>
        <w:t xml:space="preserve">, comme le dit la Guemara </w:t>
      </w:r>
      <w:r w:rsidR="003B36C8" w:rsidRPr="00BF1280">
        <w:rPr>
          <w:i/>
          <w:iCs/>
          <w:color w:val="660033"/>
          <w:lang w:val="fr-FR"/>
        </w:rPr>
        <w:t xml:space="preserve">: </w:t>
      </w:r>
      <w:r w:rsidRPr="00BF1280">
        <w:rPr>
          <w:i/>
          <w:iCs/>
          <w:color w:val="660033"/>
          <w:lang w:val="fr-FR"/>
        </w:rPr>
        <w:t>"</w:t>
      </w:r>
      <w:r w:rsidR="003B36C8" w:rsidRPr="00BF1280">
        <w:rPr>
          <w:i/>
          <w:iCs/>
          <w:color w:val="660033"/>
          <w:lang w:val="fr-FR"/>
        </w:rPr>
        <w:t>L</w:t>
      </w:r>
      <w:r w:rsidRPr="00BF1280">
        <w:rPr>
          <w:i/>
          <w:iCs/>
          <w:color w:val="660033"/>
          <w:lang w:val="fr-FR"/>
        </w:rPr>
        <w:t>'homme doit se considérer lui-même comme moitié en faute et moitié "méritant</w:t>
      </w:r>
      <w:r w:rsidR="00662850" w:rsidRPr="00BF1280">
        <w:rPr>
          <w:i/>
          <w:iCs/>
          <w:color w:val="660033"/>
          <w:lang w:val="fr-FR"/>
        </w:rPr>
        <w:t xml:space="preserve">" </w:t>
      </w:r>
      <w:r w:rsidR="003B36C8" w:rsidRPr="00BF1280">
        <w:rPr>
          <w:i/>
          <w:iCs/>
          <w:color w:val="660033"/>
          <w:lang w:val="fr-FR"/>
        </w:rPr>
        <w:t>(Kidouchin 40ab)</w:t>
      </w:r>
      <w:r w:rsidR="00662850" w:rsidRPr="00BF1280">
        <w:rPr>
          <w:i/>
          <w:iCs/>
          <w:color w:val="660033"/>
          <w:lang w:val="fr-FR"/>
        </w:rPr>
        <w:t>;</w:t>
      </w:r>
      <w:r w:rsidRPr="00BF1280">
        <w:rPr>
          <w:i/>
          <w:iCs/>
          <w:color w:val="660033"/>
          <w:lang w:val="fr-FR"/>
        </w:rPr>
        <w:t xml:space="preserve"> s'il a accompli une Mitsva, heureux est-il car </w:t>
      </w:r>
      <w:r w:rsidRPr="00BF1280">
        <w:rPr>
          <w:b/>
          <w:bCs/>
          <w:i/>
          <w:iCs/>
          <w:color w:val="660033"/>
          <w:lang w:val="fr-FR"/>
        </w:rPr>
        <w:t>il a fait pencher sa situation vers le "plateau"</w:t>
      </w:r>
      <w:r w:rsidRPr="00BF1280">
        <w:rPr>
          <w:i/>
          <w:iCs/>
          <w:color w:val="660033"/>
          <w:lang w:val="fr-FR"/>
        </w:rPr>
        <w:t xml:space="preserve"> (de la balance) du mérite. S'il a transgressé une faute, malheur à lui car il a fait pencher vers le "plateau" des torts …puisque le Monde </w:t>
      </w:r>
      <w:r w:rsidR="00E54AF8" w:rsidRPr="00BF1280">
        <w:rPr>
          <w:i/>
          <w:iCs/>
          <w:color w:val="660033"/>
          <w:lang w:val="fr-FR"/>
        </w:rPr>
        <w:t xml:space="preserve">est jugé selon sa majeure partie, et l'individu est jugé selon sa majeure </w:t>
      </w:r>
      <w:r w:rsidR="00662850" w:rsidRPr="00BF1280">
        <w:rPr>
          <w:i/>
          <w:iCs/>
          <w:color w:val="660033"/>
          <w:lang w:val="fr-FR"/>
        </w:rPr>
        <w:t>partie,</w:t>
      </w:r>
      <w:r w:rsidR="00E54AF8" w:rsidRPr="00BF1280">
        <w:rPr>
          <w:i/>
          <w:iCs/>
          <w:color w:val="660033"/>
          <w:lang w:val="fr-FR"/>
        </w:rPr>
        <w:t xml:space="preserve"> s'il a accompli une Mitsva, heureux est-il, car il a fait pencher lui-même et le Monde entier vers le "plateau" du </w:t>
      </w:r>
      <w:r w:rsidR="00662850" w:rsidRPr="00BF1280">
        <w:rPr>
          <w:i/>
          <w:iCs/>
          <w:color w:val="660033"/>
          <w:lang w:val="fr-FR"/>
        </w:rPr>
        <w:t>mérite ;</w:t>
      </w:r>
      <w:r w:rsidR="00E54AF8" w:rsidRPr="00BF1280">
        <w:rPr>
          <w:i/>
          <w:iCs/>
          <w:color w:val="660033"/>
          <w:lang w:val="fr-FR"/>
        </w:rPr>
        <w:t xml:space="preserve"> s'il a transgressé une faute, malheur à lui car il a fait pencher lui-même et le Monde entier vers le "plateau" des torts …". C'</w:t>
      </w:r>
      <w:r w:rsidR="00662850" w:rsidRPr="00BF1280">
        <w:rPr>
          <w:i/>
          <w:iCs/>
          <w:color w:val="660033"/>
          <w:lang w:val="fr-FR"/>
        </w:rPr>
        <w:t>est ainsi</w:t>
      </w:r>
      <w:r w:rsidR="00E54AF8" w:rsidRPr="00BF1280">
        <w:rPr>
          <w:i/>
          <w:iCs/>
          <w:color w:val="660033"/>
          <w:lang w:val="fr-FR"/>
        </w:rPr>
        <w:t xml:space="preserve"> </w:t>
      </w:r>
      <w:r w:rsidR="00E54AF8" w:rsidRPr="00BF1280">
        <w:rPr>
          <w:b/>
          <w:bCs/>
          <w:i/>
          <w:iCs/>
          <w:color w:val="660033"/>
          <w:lang w:val="fr-FR"/>
        </w:rPr>
        <w:t>une facette supplémentaire de "responsabilité" collective !</w:t>
      </w:r>
    </w:p>
    <w:p w14:paraId="3B3B5A32" w14:textId="3E04BB09" w:rsidR="003B36C8" w:rsidRPr="00BF1280" w:rsidRDefault="00E54AF8" w:rsidP="00153333">
      <w:pPr>
        <w:bidi w:val="0"/>
        <w:jc w:val="both"/>
        <w:rPr>
          <w:i/>
          <w:iCs/>
          <w:color w:val="660033"/>
          <w:lang w:val="fr-FR"/>
        </w:rPr>
      </w:pPr>
      <w:r w:rsidRPr="00BF1280">
        <w:rPr>
          <w:i/>
          <w:iCs/>
          <w:color w:val="660033"/>
          <w:lang w:val="fr-FR"/>
        </w:rPr>
        <w:t xml:space="preserve">Rav Moché Ye'hiel </w:t>
      </w:r>
      <w:r w:rsidR="00662850" w:rsidRPr="00BF1280">
        <w:rPr>
          <w:i/>
          <w:iCs/>
          <w:color w:val="660033"/>
          <w:lang w:val="fr-FR"/>
        </w:rPr>
        <w:t>Epstein (</w:t>
      </w:r>
      <w:r w:rsidRPr="00BF1280">
        <w:rPr>
          <w:i/>
          <w:iCs/>
          <w:color w:val="660033"/>
          <w:lang w:val="fr-FR"/>
        </w:rPr>
        <w:t xml:space="preserve">Beér Moché p.863) soulève la question que la Torah commence au pluriel, puis continue au singulier, pour conclure à nouveau au pluriel ?! Il cite également la Guemara (Kidouchin, 40b) </w:t>
      </w:r>
      <w:r w:rsidR="00004A88" w:rsidRPr="00BF1280">
        <w:rPr>
          <w:i/>
          <w:iCs/>
          <w:color w:val="660033"/>
          <w:lang w:val="fr-FR"/>
        </w:rPr>
        <w:t xml:space="preserve">et explique que </w:t>
      </w:r>
      <w:r w:rsidR="00004A88" w:rsidRPr="00BF1280">
        <w:rPr>
          <w:b/>
          <w:bCs/>
          <w:i/>
          <w:iCs/>
          <w:color w:val="660033"/>
          <w:lang w:val="fr-FR"/>
        </w:rPr>
        <w:t>chacun doit se considérer comme "seul au monde"</w:t>
      </w:r>
      <w:r w:rsidR="00004A88" w:rsidRPr="00BF1280">
        <w:rPr>
          <w:i/>
          <w:iCs/>
          <w:color w:val="660033"/>
          <w:lang w:val="fr-FR"/>
        </w:rPr>
        <w:t xml:space="preserve">, et porteur </w:t>
      </w:r>
      <w:r w:rsidR="00662850" w:rsidRPr="00BF1280">
        <w:rPr>
          <w:i/>
          <w:iCs/>
          <w:color w:val="660033"/>
          <w:lang w:val="fr-FR"/>
        </w:rPr>
        <w:t>d'une responsabilité</w:t>
      </w:r>
      <w:r w:rsidR="00004A88" w:rsidRPr="00BF1280">
        <w:rPr>
          <w:i/>
          <w:iCs/>
          <w:color w:val="660033"/>
          <w:lang w:val="fr-FR"/>
        </w:rPr>
        <w:t xml:space="preserve"> particulière d'accomplir la Avoda (Service) de Hachem. </w:t>
      </w:r>
      <w:r w:rsidR="00004A88" w:rsidRPr="00BF1280">
        <w:rPr>
          <w:b/>
          <w:bCs/>
          <w:i/>
          <w:iCs/>
          <w:color w:val="660033"/>
          <w:lang w:val="fr-FR"/>
        </w:rPr>
        <w:t>Personne ne pourra le remplacer !</w:t>
      </w:r>
      <w:r w:rsidR="00004A88" w:rsidRPr="00BF1280">
        <w:rPr>
          <w:i/>
          <w:iCs/>
          <w:color w:val="660033"/>
          <w:lang w:val="fr-FR"/>
        </w:rPr>
        <w:t xml:space="preserve"> C'est ce qu'exprime la Guemara</w:t>
      </w:r>
      <w:r w:rsidR="006A56F3" w:rsidRPr="00BF1280">
        <w:rPr>
          <w:i/>
          <w:iCs/>
          <w:color w:val="660033"/>
          <w:lang w:val="fr-FR"/>
        </w:rPr>
        <w:t xml:space="preserve"> :</w:t>
      </w:r>
      <w:r w:rsidR="00004A88" w:rsidRPr="00BF1280">
        <w:rPr>
          <w:i/>
          <w:iCs/>
          <w:color w:val="660033"/>
          <w:lang w:val="fr-FR"/>
        </w:rPr>
        <w:t xml:space="preserve"> "Chacun parmi </w:t>
      </w:r>
      <w:r w:rsidR="00004A88" w:rsidRPr="00BF1280">
        <w:rPr>
          <w:i/>
          <w:iCs/>
          <w:color w:val="660033"/>
          <w:lang w:val="fr-FR"/>
        </w:rPr>
        <w:lastRenderedPageBreak/>
        <w:t xml:space="preserve">Israël doit se dire </w:t>
      </w:r>
      <w:r w:rsidR="00004A88" w:rsidRPr="00BF1280">
        <w:rPr>
          <w:b/>
          <w:bCs/>
          <w:i/>
          <w:iCs/>
          <w:color w:val="660033"/>
          <w:lang w:val="fr-FR"/>
        </w:rPr>
        <w:t>"pour moi le Monde a été créé !"</w:t>
      </w:r>
      <w:r w:rsidR="006A56F3" w:rsidRPr="00BF1280">
        <w:rPr>
          <w:i/>
          <w:iCs/>
          <w:color w:val="660033"/>
          <w:lang w:val="fr-FR"/>
        </w:rPr>
        <w:t xml:space="preserve"> (Sanhédrin 37a)</w:t>
      </w:r>
      <w:r w:rsidR="00004A88" w:rsidRPr="00BF1280">
        <w:rPr>
          <w:b/>
          <w:bCs/>
          <w:i/>
          <w:iCs/>
          <w:color w:val="660033"/>
          <w:lang w:val="fr-FR"/>
        </w:rPr>
        <w:t>.</w:t>
      </w:r>
      <w:r w:rsidR="00004A88" w:rsidRPr="00BF1280">
        <w:rPr>
          <w:i/>
          <w:iCs/>
          <w:color w:val="660033"/>
          <w:lang w:val="fr-FR"/>
        </w:rPr>
        <w:t xml:space="preserve"> Rachi explique "</w:t>
      </w:r>
      <w:r w:rsidR="00004A88" w:rsidRPr="00BF1280">
        <w:rPr>
          <w:b/>
          <w:bCs/>
          <w:i/>
          <w:iCs/>
          <w:color w:val="660033"/>
          <w:lang w:val="fr-FR"/>
        </w:rPr>
        <w:t>je suis important comme un Monde entier. Je ne me disqualifierai pas du Monde par une f</w:t>
      </w:r>
      <w:r w:rsidR="00FA6E79" w:rsidRPr="00BF1280">
        <w:rPr>
          <w:b/>
          <w:bCs/>
          <w:i/>
          <w:iCs/>
          <w:color w:val="660033"/>
          <w:lang w:val="fr-FR"/>
        </w:rPr>
        <w:t>aute !"</w:t>
      </w:r>
      <w:r w:rsidR="00FA6E79" w:rsidRPr="00BF1280">
        <w:rPr>
          <w:i/>
          <w:iCs/>
          <w:color w:val="660033"/>
          <w:lang w:val="fr-FR"/>
        </w:rPr>
        <w:t xml:space="preserve">. </w:t>
      </w:r>
      <w:r w:rsidR="007C3232" w:rsidRPr="00BF1280">
        <w:rPr>
          <w:i/>
          <w:iCs/>
          <w:color w:val="660033"/>
          <w:lang w:val="fr-FR"/>
        </w:rPr>
        <w:t>(Nous sommes loin de celui qui croit "pour moi le Monde a été créé !" et doit être "à mon service" …)</w:t>
      </w:r>
    </w:p>
    <w:p w14:paraId="6D6D527A" w14:textId="6A47BA41" w:rsidR="003B36C8" w:rsidRPr="00BF1280" w:rsidRDefault="00FA6E79" w:rsidP="003B36C8">
      <w:pPr>
        <w:bidi w:val="0"/>
        <w:jc w:val="both"/>
        <w:rPr>
          <w:i/>
          <w:iCs/>
          <w:color w:val="660033"/>
          <w:lang w:val="fr-FR"/>
        </w:rPr>
      </w:pPr>
      <w:r w:rsidRPr="00BF1280">
        <w:rPr>
          <w:i/>
          <w:iCs/>
          <w:color w:val="660033"/>
          <w:lang w:val="fr-FR"/>
        </w:rPr>
        <w:t xml:space="preserve">Rav Epstein ajoute qu'au-delà de son action personnelle chacun doit s'inclure dans la collectivité dans sa Avoda, et </w:t>
      </w:r>
      <w:r w:rsidRPr="00BF1280">
        <w:rPr>
          <w:b/>
          <w:bCs/>
          <w:i/>
          <w:iCs/>
          <w:color w:val="660033"/>
          <w:lang w:val="fr-FR"/>
        </w:rPr>
        <w:t>se reconnaitre comme un simple "élément" de l'ensemble</w:t>
      </w:r>
      <w:r w:rsidRPr="00BF1280">
        <w:rPr>
          <w:i/>
          <w:iCs/>
          <w:color w:val="660033"/>
          <w:lang w:val="fr-FR"/>
        </w:rPr>
        <w:t xml:space="preserve">. C'est pourquoi le verset revient au pluriel après avoir mentionné le singulier. C'est le sens de la Michna </w:t>
      </w:r>
      <w:r w:rsidR="006A56F3" w:rsidRPr="00BF1280">
        <w:rPr>
          <w:i/>
          <w:iCs/>
          <w:color w:val="660033"/>
          <w:lang w:val="fr-FR"/>
        </w:rPr>
        <w:t xml:space="preserve">: </w:t>
      </w:r>
      <w:r w:rsidRPr="00BF1280">
        <w:rPr>
          <w:b/>
          <w:bCs/>
          <w:i/>
          <w:iCs/>
          <w:color w:val="660033"/>
          <w:lang w:val="fr-FR"/>
        </w:rPr>
        <w:t>"Si je n'agis pas pour moi, qui agira pour moi ?! Et lorsque je suis "pour moi" ("centré sur ma personne"), que suis-je ?!</w:t>
      </w:r>
      <w:r w:rsidRPr="00BF1280">
        <w:rPr>
          <w:i/>
          <w:iCs/>
          <w:color w:val="660033"/>
          <w:lang w:val="fr-FR"/>
        </w:rPr>
        <w:t xml:space="preserve"> (Quelle est "ma valeur</w:t>
      </w:r>
      <w:r w:rsidR="00F86F53" w:rsidRPr="00BF1280">
        <w:rPr>
          <w:i/>
          <w:iCs/>
          <w:color w:val="660033"/>
          <w:lang w:val="fr-FR"/>
        </w:rPr>
        <w:t xml:space="preserve"> ?!</w:t>
      </w:r>
      <w:r w:rsidRPr="00BF1280">
        <w:rPr>
          <w:i/>
          <w:iCs/>
          <w:color w:val="660033"/>
          <w:lang w:val="fr-FR"/>
        </w:rPr>
        <w:t>")</w:t>
      </w:r>
      <w:r w:rsidR="006A56F3" w:rsidRPr="00BF1280">
        <w:rPr>
          <w:i/>
          <w:iCs/>
          <w:color w:val="660033"/>
          <w:lang w:val="fr-FR"/>
        </w:rPr>
        <w:t xml:space="preserve"> (Avot 1, 14)</w:t>
      </w:r>
      <w:r w:rsidRPr="00BF1280">
        <w:rPr>
          <w:i/>
          <w:iCs/>
          <w:color w:val="660033"/>
          <w:lang w:val="fr-FR"/>
        </w:rPr>
        <w:t xml:space="preserve">. </w:t>
      </w:r>
    </w:p>
    <w:p w14:paraId="251A4485" w14:textId="718F0CDD" w:rsidR="003B36C8" w:rsidRPr="00BF1280" w:rsidRDefault="00F86F53" w:rsidP="003B36C8">
      <w:pPr>
        <w:bidi w:val="0"/>
        <w:jc w:val="both"/>
        <w:rPr>
          <w:b/>
          <w:bCs/>
          <w:i/>
          <w:iCs/>
          <w:color w:val="660033"/>
          <w:lang w:val="fr-FR"/>
        </w:rPr>
      </w:pPr>
      <w:r w:rsidRPr="00BF1280">
        <w:rPr>
          <w:i/>
          <w:iCs/>
          <w:color w:val="660033"/>
          <w:lang w:val="fr-FR"/>
        </w:rPr>
        <w:t xml:space="preserve">Rav Epstein explique encore (p.868) sur la base de la Guemara (Sanhédrin 27b) que </w:t>
      </w:r>
      <w:r w:rsidRPr="00BF1280">
        <w:rPr>
          <w:b/>
          <w:bCs/>
          <w:i/>
          <w:iCs/>
          <w:color w:val="660033"/>
          <w:lang w:val="fr-FR"/>
        </w:rPr>
        <w:t xml:space="preserve">tous les Juifs sont </w:t>
      </w:r>
      <w:r w:rsidR="0032643E" w:rsidRPr="00BF1280">
        <w:rPr>
          <w:b/>
          <w:bCs/>
          <w:i/>
          <w:iCs/>
          <w:color w:val="660033"/>
          <w:lang w:val="fr-FR"/>
        </w:rPr>
        <w:t>"garants" l'un pour l'autre</w:t>
      </w:r>
      <w:r w:rsidR="0032643E" w:rsidRPr="00BF1280">
        <w:rPr>
          <w:i/>
          <w:iCs/>
          <w:color w:val="660033"/>
          <w:lang w:val="fr-FR"/>
        </w:rPr>
        <w:t xml:space="preserve">. Leur responsabilité est exprimée </w:t>
      </w:r>
      <w:r w:rsidR="00662850" w:rsidRPr="00BF1280">
        <w:rPr>
          <w:i/>
          <w:iCs/>
          <w:color w:val="660033"/>
          <w:lang w:val="fr-FR"/>
        </w:rPr>
        <w:t>dans le</w:t>
      </w:r>
      <w:r w:rsidR="0032643E" w:rsidRPr="00BF1280">
        <w:rPr>
          <w:i/>
          <w:iCs/>
          <w:color w:val="660033"/>
          <w:lang w:val="fr-FR"/>
        </w:rPr>
        <w:t xml:space="preserve"> verset </w:t>
      </w:r>
      <w:r w:rsidR="003B36C8" w:rsidRPr="00BF1280">
        <w:rPr>
          <w:i/>
          <w:iCs/>
          <w:color w:val="660033"/>
          <w:lang w:val="fr-FR"/>
        </w:rPr>
        <w:t xml:space="preserve">: </w:t>
      </w:r>
      <w:r w:rsidR="0032643E" w:rsidRPr="00BF1280">
        <w:rPr>
          <w:i/>
          <w:iCs/>
          <w:color w:val="660033"/>
          <w:lang w:val="fr-FR"/>
        </w:rPr>
        <w:t>"Ils trébucheront chaque homme par son frère</w:t>
      </w:r>
      <w:r w:rsidR="003B36C8" w:rsidRPr="00BF1280">
        <w:rPr>
          <w:i/>
          <w:iCs/>
          <w:color w:val="660033"/>
          <w:lang w:val="fr-FR"/>
        </w:rPr>
        <w:t>" (Vayikra 26, 37)</w:t>
      </w:r>
      <w:r w:rsidR="0032643E" w:rsidRPr="00BF1280">
        <w:rPr>
          <w:i/>
          <w:iCs/>
          <w:color w:val="660033"/>
          <w:lang w:val="fr-FR"/>
        </w:rPr>
        <w:t xml:space="preserve">. Il cite les paroles de Rav 'Haïm Vital </w:t>
      </w:r>
      <w:r w:rsidR="003B36C8" w:rsidRPr="00BF1280">
        <w:rPr>
          <w:i/>
          <w:iCs/>
          <w:color w:val="660033"/>
          <w:lang w:val="fr-FR"/>
        </w:rPr>
        <w:t xml:space="preserve">: </w:t>
      </w:r>
      <w:r w:rsidR="0032643E" w:rsidRPr="00BF1280">
        <w:rPr>
          <w:i/>
          <w:iCs/>
          <w:color w:val="660033"/>
          <w:lang w:val="fr-FR"/>
        </w:rPr>
        <w:t xml:space="preserve">"Sache que </w:t>
      </w:r>
      <w:r w:rsidR="0032643E" w:rsidRPr="00BF1280">
        <w:rPr>
          <w:b/>
          <w:bCs/>
          <w:i/>
          <w:iCs/>
          <w:color w:val="660033"/>
          <w:lang w:val="fr-FR"/>
        </w:rPr>
        <w:t>tou</w:t>
      </w:r>
      <w:r w:rsidR="006A56F3" w:rsidRPr="00BF1280">
        <w:rPr>
          <w:b/>
          <w:bCs/>
          <w:i/>
          <w:iCs/>
          <w:color w:val="660033"/>
          <w:lang w:val="fr-FR"/>
        </w:rPr>
        <w:t>s</w:t>
      </w:r>
      <w:r w:rsidR="007C3232" w:rsidRPr="00BF1280">
        <w:rPr>
          <w:b/>
          <w:bCs/>
          <w:i/>
          <w:iCs/>
          <w:color w:val="660033"/>
          <w:lang w:val="fr-FR"/>
        </w:rPr>
        <w:t xml:space="preserve"> </w:t>
      </w:r>
      <w:r w:rsidR="007C3232" w:rsidRPr="00BF1280">
        <w:rPr>
          <w:i/>
          <w:iCs/>
          <w:color w:val="660033"/>
          <w:lang w:val="fr-FR"/>
        </w:rPr>
        <w:t>(les hommes d')</w:t>
      </w:r>
      <w:r w:rsidR="0032643E" w:rsidRPr="00BF1280">
        <w:rPr>
          <w:i/>
          <w:iCs/>
          <w:color w:val="660033"/>
          <w:lang w:val="fr-FR"/>
        </w:rPr>
        <w:t xml:space="preserve"> </w:t>
      </w:r>
      <w:r w:rsidR="0032643E" w:rsidRPr="00BF1280">
        <w:rPr>
          <w:b/>
          <w:bCs/>
          <w:i/>
          <w:iCs/>
          <w:color w:val="660033"/>
          <w:lang w:val="fr-FR"/>
        </w:rPr>
        <w:t>Israël</w:t>
      </w:r>
      <w:r w:rsidR="0032643E" w:rsidRPr="00BF1280">
        <w:rPr>
          <w:i/>
          <w:iCs/>
          <w:color w:val="660033"/>
          <w:lang w:val="fr-FR"/>
        </w:rPr>
        <w:t xml:space="preserve"> sont profondément un "corps" de </w:t>
      </w:r>
      <w:r w:rsidR="0032643E" w:rsidRPr="00BF1280">
        <w:rPr>
          <w:b/>
          <w:bCs/>
          <w:i/>
          <w:iCs/>
          <w:color w:val="660033"/>
          <w:lang w:val="fr-FR"/>
        </w:rPr>
        <w:t>la Nechama d'Adam Harichone</w:t>
      </w:r>
      <w:r w:rsidR="0032643E" w:rsidRPr="00BF1280">
        <w:rPr>
          <w:i/>
          <w:iCs/>
          <w:color w:val="660033"/>
          <w:lang w:val="fr-FR"/>
        </w:rPr>
        <w:t xml:space="preserve"> … et </w:t>
      </w:r>
      <w:r w:rsidR="0032643E" w:rsidRPr="00BF1280">
        <w:rPr>
          <w:b/>
          <w:bCs/>
          <w:i/>
          <w:iCs/>
          <w:color w:val="660033"/>
          <w:lang w:val="fr-FR"/>
        </w:rPr>
        <w:t>chacun est un "organe particulier",</w:t>
      </w:r>
      <w:r w:rsidR="0032643E" w:rsidRPr="00BF1280">
        <w:rPr>
          <w:i/>
          <w:iCs/>
          <w:color w:val="660033"/>
          <w:lang w:val="fr-FR"/>
        </w:rPr>
        <w:t xml:space="preserve"> et c'est </w:t>
      </w:r>
      <w:r w:rsidR="007C3232" w:rsidRPr="00BF1280">
        <w:rPr>
          <w:i/>
          <w:iCs/>
          <w:color w:val="660033"/>
          <w:lang w:val="fr-FR"/>
        </w:rPr>
        <w:t xml:space="preserve">cela </w:t>
      </w:r>
      <w:r w:rsidR="0032643E" w:rsidRPr="00BF1280">
        <w:rPr>
          <w:i/>
          <w:iCs/>
          <w:color w:val="660033"/>
          <w:lang w:val="fr-FR"/>
        </w:rPr>
        <w:t xml:space="preserve">la "garantie" que chaque homme est garant pour son prochain s'il faute … car </w:t>
      </w:r>
      <w:r w:rsidR="007C3232" w:rsidRPr="00BF1280">
        <w:rPr>
          <w:i/>
          <w:iCs/>
          <w:color w:val="660033"/>
          <w:lang w:val="fr-FR"/>
        </w:rPr>
        <w:t>c'est ainsi</w:t>
      </w:r>
      <w:r w:rsidR="0032643E" w:rsidRPr="00BF1280">
        <w:rPr>
          <w:i/>
          <w:iCs/>
          <w:color w:val="660033"/>
          <w:lang w:val="fr-FR"/>
        </w:rPr>
        <w:t xml:space="preserve"> </w:t>
      </w:r>
      <w:r w:rsidR="00662850" w:rsidRPr="00BF1280">
        <w:rPr>
          <w:b/>
          <w:bCs/>
          <w:i/>
          <w:iCs/>
          <w:color w:val="660033"/>
          <w:lang w:val="fr-FR"/>
        </w:rPr>
        <w:t>qu'une faute</w:t>
      </w:r>
      <w:r w:rsidR="0032643E" w:rsidRPr="00BF1280">
        <w:rPr>
          <w:b/>
          <w:bCs/>
          <w:i/>
          <w:iCs/>
          <w:color w:val="660033"/>
          <w:lang w:val="fr-FR"/>
        </w:rPr>
        <w:t xml:space="preserve"> est </w:t>
      </w:r>
      <w:r w:rsidR="00662850" w:rsidRPr="00BF1280">
        <w:rPr>
          <w:b/>
          <w:bCs/>
          <w:i/>
          <w:iCs/>
          <w:color w:val="660033"/>
          <w:lang w:val="fr-FR"/>
        </w:rPr>
        <w:t>considérée</w:t>
      </w:r>
      <w:r w:rsidR="0032643E" w:rsidRPr="00BF1280">
        <w:rPr>
          <w:b/>
          <w:bCs/>
          <w:i/>
          <w:iCs/>
          <w:color w:val="660033"/>
          <w:lang w:val="fr-FR"/>
        </w:rPr>
        <w:t xml:space="preserve"> comme s'ils avaient fauté ensemble du fait du lien des Nechamot". </w:t>
      </w:r>
    </w:p>
    <w:p w14:paraId="6F81184A" w14:textId="68AAB02E" w:rsidR="00EF02A6" w:rsidRPr="00BF1280" w:rsidRDefault="0032643E" w:rsidP="003B36C8">
      <w:pPr>
        <w:bidi w:val="0"/>
        <w:jc w:val="both"/>
        <w:rPr>
          <w:i/>
          <w:iCs/>
          <w:color w:val="660033"/>
          <w:lang w:val="fr-FR"/>
        </w:rPr>
      </w:pPr>
      <w:r w:rsidRPr="00BF1280">
        <w:rPr>
          <w:i/>
          <w:iCs/>
          <w:color w:val="660033"/>
          <w:lang w:val="fr-FR"/>
        </w:rPr>
        <w:t>Rav Epstein cite encore le Midrach (Vayikra Rabah 4, 6) qui c</w:t>
      </w:r>
      <w:r w:rsidR="002238F4" w:rsidRPr="00BF1280">
        <w:rPr>
          <w:i/>
          <w:iCs/>
          <w:color w:val="660033"/>
          <w:lang w:val="fr-FR"/>
        </w:rPr>
        <w:t>o</w:t>
      </w:r>
      <w:r w:rsidRPr="00BF1280">
        <w:rPr>
          <w:i/>
          <w:iCs/>
          <w:color w:val="660033"/>
          <w:lang w:val="fr-FR"/>
        </w:rPr>
        <w:t xml:space="preserve">mmente le verset </w:t>
      </w:r>
      <w:r w:rsidR="003B36C8" w:rsidRPr="00BF1280">
        <w:rPr>
          <w:i/>
          <w:iCs/>
          <w:color w:val="660033"/>
          <w:lang w:val="fr-FR"/>
        </w:rPr>
        <w:t xml:space="preserve">: </w:t>
      </w:r>
      <w:r w:rsidR="002238F4" w:rsidRPr="00BF1280">
        <w:rPr>
          <w:i/>
          <w:iCs/>
          <w:color w:val="660033"/>
          <w:lang w:val="fr-FR"/>
        </w:rPr>
        <w:t>"Israël est un "agneau dispersé"</w:t>
      </w:r>
      <w:r w:rsidR="003B36C8" w:rsidRPr="00BF1280">
        <w:rPr>
          <w:i/>
          <w:iCs/>
          <w:color w:val="660033"/>
          <w:lang w:val="fr-FR"/>
        </w:rPr>
        <w:t xml:space="preserve"> (Yirmeya 50, 17)</w:t>
      </w:r>
      <w:r w:rsidR="002238F4" w:rsidRPr="00BF1280">
        <w:rPr>
          <w:i/>
          <w:iCs/>
          <w:color w:val="660033"/>
          <w:lang w:val="fr-FR"/>
        </w:rPr>
        <w:t xml:space="preserve">. Le Midrach explique </w:t>
      </w:r>
      <w:r w:rsidR="003B36C8" w:rsidRPr="00BF1280">
        <w:rPr>
          <w:i/>
          <w:iCs/>
          <w:color w:val="660033"/>
          <w:lang w:val="fr-FR"/>
        </w:rPr>
        <w:t xml:space="preserve">: </w:t>
      </w:r>
      <w:r w:rsidR="002238F4" w:rsidRPr="00BF1280">
        <w:rPr>
          <w:i/>
          <w:iCs/>
          <w:color w:val="660033"/>
          <w:lang w:val="fr-FR"/>
        </w:rPr>
        <w:t>"Pourquoi (les Bené) Israël sont-ils comparés à l'agneau ? Tout comme l'agneau</w:t>
      </w:r>
      <w:r w:rsidR="006A56F3" w:rsidRPr="00BF1280">
        <w:rPr>
          <w:i/>
          <w:iCs/>
          <w:color w:val="660033"/>
          <w:lang w:val="fr-FR"/>
        </w:rPr>
        <w:t>,</w:t>
      </w:r>
      <w:r w:rsidR="002238F4" w:rsidRPr="00BF1280">
        <w:rPr>
          <w:i/>
          <w:iCs/>
          <w:color w:val="660033"/>
          <w:lang w:val="fr-FR"/>
        </w:rPr>
        <w:t xml:space="preserve"> lorsqu'il est frappé sur sa tête ou sur un de ses membres, tous ses membres le ressentent, </w:t>
      </w:r>
      <w:r w:rsidR="002238F4" w:rsidRPr="00BF1280">
        <w:rPr>
          <w:b/>
          <w:bCs/>
          <w:i/>
          <w:iCs/>
          <w:color w:val="660033"/>
          <w:lang w:val="fr-FR"/>
        </w:rPr>
        <w:t xml:space="preserve">ainsi Israël, </w:t>
      </w:r>
      <w:r w:rsidR="00662850" w:rsidRPr="00BF1280">
        <w:rPr>
          <w:b/>
          <w:bCs/>
          <w:i/>
          <w:iCs/>
          <w:color w:val="660033"/>
          <w:lang w:val="fr-FR"/>
        </w:rPr>
        <w:t>un parmi</w:t>
      </w:r>
      <w:r w:rsidR="002238F4" w:rsidRPr="00BF1280">
        <w:rPr>
          <w:b/>
          <w:bCs/>
          <w:i/>
          <w:iCs/>
          <w:color w:val="660033"/>
          <w:lang w:val="fr-FR"/>
        </w:rPr>
        <w:t xml:space="preserve"> eux faute, et tous le ressentent</w:t>
      </w:r>
      <w:r w:rsidR="002238F4" w:rsidRPr="00BF1280">
        <w:rPr>
          <w:i/>
          <w:iCs/>
          <w:color w:val="660033"/>
          <w:lang w:val="fr-FR"/>
        </w:rPr>
        <w:t xml:space="preserve">. </w:t>
      </w:r>
    </w:p>
    <w:p w14:paraId="7A0A4470" w14:textId="07A59FA4" w:rsidR="002238F4" w:rsidRPr="00BF1280" w:rsidRDefault="002238F4" w:rsidP="00153333">
      <w:pPr>
        <w:bidi w:val="0"/>
        <w:jc w:val="both"/>
        <w:rPr>
          <w:b/>
          <w:bCs/>
          <w:i/>
          <w:iCs/>
          <w:color w:val="660033"/>
          <w:lang w:val="fr-FR"/>
        </w:rPr>
      </w:pPr>
      <w:r w:rsidRPr="00BF1280">
        <w:rPr>
          <w:i/>
          <w:iCs/>
          <w:color w:val="660033"/>
          <w:lang w:val="fr-FR"/>
        </w:rPr>
        <w:t xml:space="preserve">Le 'Hafets 'Haïm (rapporté dans le "'Hafets 'Haïm Ha'Hadach, p.430) soulève la question du passage du singulier au pluriel dans les versets de notre Paracha ? Il explique que le risque </w:t>
      </w:r>
      <w:r w:rsidR="007C3232" w:rsidRPr="00BF1280">
        <w:rPr>
          <w:i/>
          <w:iCs/>
          <w:color w:val="660033"/>
          <w:lang w:val="fr-FR"/>
        </w:rPr>
        <w:t>im</w:t>
      </w:r>
      <w:r w:rsidR="002C3FCC" w:rsidRPr="00BF1280">
        <w:rPr>
          <w:i/>
          <w:iCs/>
          <w:color w:val="660033"/>
          <w:lang w:val="fr-FR"/>
        </w:rPr>
        <w:t>m</w:t>
      </w:r>
      <w:r w:rsidR="007C3232" w:rsidRPr="00BF1280">
        <w:rPr>
          <w:i/>
          <w:iCs/>
          <w:color w:val="660033"/>
          <w:lang w:val="fr-FR"/>
        </w:rPr>
        <w:t>édiat de faute</w:t>
      </w:r>
      <w:r w:rsidR="00BF1280" w:rsidRPr="00BF1280">
        <w:rPr>
          <w:i/>
          <w:iCs/>
          <w:color w:val="660033"/>
          <w:lang w:val="fr-FR"/>
        </w:rPr>
        <w:t>r</w:t>
      </w:r>
      <w:r w:rsidR="007C3232" w:rsidRPr="00BF1280">
        <w:rPr>
          <w:i/>
          <w:iCs/>
          <w:color w:val="660033"/>
          <w:lang w:val="fr-FR"/>
        </w:rPr>
        <w:t xml:space="preserve"> </w:t>
      </w:r>
      <w:r w:rsidRPr="00BF1280">
        <w:rPr>
          <w:i/>
          <w:iCs/>
          <w:color w:val="660033"/>
          <w:lang w:val="fr-FR"/>
        </w:rPr>
        <w:t xml:space="preserve">se limite essentiellement à l'individu. Toutefois la Torah conclut en citant les plaies qui auront frappé le Pays </w:t>
      </w:r>
      <w:r w:rsidR="00D756B7" w:rsidRPr="00BF1280">
        <w:rPr>
          <w:i/>
          <w:iCs/>
          <w:color w:val="660033"/>
          <w:lang w:val="fr-FR"/>
        </w:rPr>
        <w:t xml:space="preserve">(d'Israël) car </w:t>
      </w:r>
      <w:r w:rsidR="00D756B7" w:rsidRPr="00BF1280">
        <w:rPr>
          <w:b/>
          <w:bCs/>
          <w:i/>
          <w:iCs/>
          <w:color w:val="660033"/>
          <w:lang w:val="fr-FR"/>
        </w:rPr>
        <w:t>l'influence de l'individu sur la collectivité est redoutable !</w:t>
      </w:r>
    </w:p>
    <w:p w14:paraId="3A695BA8" w14:textId="374BB3B9" w:rsidR="00D756B7" w:rsidRPr="00BF1280" w:rsidRDefault="00D756B7" w:rsidP="00153333">
      <w:pPr>
        <w:bidi w:val="0"/>
        <w:jc w:val="both"/>
        <w:rPr>
          <w:i/>
          <w:iCs/>
          <w:color w:val="660033"/>
          <w:rtl/>
          <w:lang w:val="fr-FR"/>
        </w:rPr>
      </w:pPr>
      <w:r w:rsidRPr="00BF1280">
        <w:rPr>
          <w:i/>
          <w:iCs/>
          <w:color w:val="660033"/>
          <w:lang w:val="fr-FR"/>
        </w:rPr>
        <w:t xml:space="preserve">A ce titre, la 'Hafets 'Haïm était particulièrement attentif à s'assurer qu'aucun jeune homme n'intègre la Yechiva s'il était porteur de littérature des "Maskilim" (les </w:t>
      </w:r>
      <w:r w:rsidR="007C3232" w:rsidRPr="00BF1280">
        <w:rPr>
          <w:i/>
          <w:iCs/>
          <w:color w:val="660033"/>
          <w:lang w:val="fr-FR"/>
        </w:rPr>
        <w:t>"</w:t>
      </w:r>
      <w:r w:rsidRPr="00BF1280">
        <w:rPr>
          <w:i/>
          <w:iCs/>
          <w:color w:val="660033"/>
          <w:lang w:val="fr-FR"/>
        </w:rPr>
        <w:t>Juifs</w:t>
      </w:r>
      <w:r w:rsidR="007C3232" w:rsidRPr="00BF1280">
        <w:rPr>
          <w:i/>
          <w:iCs/>
          <w:color w:val="660033"/>
          <w:lang w:val="fr-FR"/>
        </w:rPr>
        <w:t>"</w:t>
      </w:r>
      <w:r w:rsidRPr="00BF1280">
        <w:rPr>
          <w:i/>
          <w:iCs/>
          <w:color w:val="660033"/>
          <w:lang w:val="fr-FR"/>
        </w:rPr>
        <w:t xml:space="preserve"> adeptes de la culture occidentale) qui pouvait "contaminer" les autres. Un tel candidat ayant insisté pour rester, en étant hébergé à l'extérieur, le 'Hafets 'Haïm veilla particulièrement que personne, ni Juif ni non-juif, ne l'accueille</w:t>
      </w:r>
      <w:r w:rsidR="003B36C8" w:rsidRPr="00BF1280">
        <w:rPr>
          <w:i/>
          <w:iCs/>
          <w:color w:val="660033"/>
          <w:lang w:val="fr-FR"/>
        </w:rPr>
        <w:t xml:space="preserve"> chez lui</w:t>
      </w:r>
      <w:r w:rsidRPr="00BF1280">
        <w:rPr>
          <w:i/>
          <w:iCs/>
          <w:color w:val="660033"/>
          <w:lang w:val="fr-FR"/>
        </w:rPr>
        <w:t xml:space="preserve">. </w:t>
      </w:r>
    </w:p>
    <w:p w14:paraId="4FC31F75" w14:textId="304D9DD2" w:rsidR="006C23DB" w:rsidRPr="00BF1280" w:rsidRDefault="006C23DB" w:rsidP="00153333">
      <w:pPr>
        <w:bidi w:val="0"/>
        <w:jc w:val="both"/>
        <w:rPr>
          <w:i/>
          <w:iCs/>
          <w:color w:val="660033"/>
          <w:lang w:val="fr-FR"/>
        </w:rPr>
      </w:pPr>
      <w:r w:rsidRPr="00BF1280">
        <w:rPr>
          <w:i/>
          <w:iCs/>
          <w:color w:val="660033"/>
          <w:lang w:val="fr-FR"/>
        </w:rPr>
        <w:t>Un autre fait relatif au 'Hafets 'Haïm, rapporté par Rav 'Haïm Zaytchik (</w:t>
      </w:r>
      <w:r w:rsidR="00662850" w:rsidRPr="00BF1280">
        <w:rPr>
          <w:i/>
          <w:iCs/>
          <w:color w:val="660033"/>
          <w:lang w:val="fr-FR"/>
        </w:rPr>
        <w:t>Mayené</w:t>
      </w:r>
      <w:r w:rsidRPr="00BF1280">
        <w:rPr>
          <w:i/>
          <w:iCs/>
          <w:color w:val="660033"/>
          <w:lang w:val="fr-FR"/>
        </w:rPr>
        <w:t xml:space="preserve"> Ha'Haïm), (Hafets 'Haïm Ha'Hadach p.428) : Lorsque </w:t>
      </w:r>
      <w:r w:rsidRPr="00BF1280">
        <w:rPr>
          <w:b/>
          <w:bCs/>
          <w:i/>
          <w:iCs/>
          <w:color w:val="660033"/>
          <w:lang w:val="fr-FR"/>
        </w:rPr>
        <w:t>le 'Hafets 'Haïm</w:t>
      </w:r>
      <w:r w:rsidRPr="00BF1280">
        <w:rPr>
          <w:i/>
          <w:iCs/>
          <w:color w:val="660033"/>
          <w:lang w:val="fr-FR"/>
        </w:rPr>
        <w:t xml:space="preserve"> dut se déplacer lors de la première guerre </w:t>
      </w:r>
      <w:r w:rsidR="00662850" w:rsidRPr="00BF1280">
        <w:rPr>
          <w:i/>
          <w:iCs/>
          <w:color w:val="660033"/>
          <w:lang w:val="fr-FR"/>
        </w:rPr>
        <w:t>mondiale</w:t>
      </w:r>
      <w:r w:rsidR="007C3232" w:rsidRPr="00BF1280">
        <w:rPr>
          <w:i/>
          <w:iCs/>
          <w:color w:val="660033"/>
          <w:lang w:val="fr-FR"/>
        </w:rPr>
        <w:t xml:space="preserve"> i</w:t>
      </w:r>
      <w:r w:rsidRPr="00BF1280">
        <w:rPr>
          <w:i/>
          <w:iCs/>
          <w:color w:val="660033"/>
          <w:lang w:val="fr-FR"/>
        </w:rPr>
        <w:t xml:space="preserve">l </w:t>
      </w:r>
      <w:r w:rsidRPr="00BF1280">
        <w:rPr>
          <w:b/>
          <w:bCs/>
          <w:i/>
          <w:iCs/>
          <w:color w:val="660033"/>
          <w:lang w:val="fr-FR"/>
        </w:rPr>
        <w:t>vit pour la première fois de sa vie un Juif profanant le Chabat</w:t>
      </w:r>
      <w:r w:rsidR="00962AB3" w:rsidRPr="00BF1280">
        <w:rPr>
          <w:i/>
          <w:iCs/>
          <w:color w:val="660033"/>
          <w:lang w:val="fr-FR"/>
        </w:rPr>
        <w:t>, à la sortie du Beth Haknesset le soir de Chabat</w:t>
      </w:r>
      <w:r w:rsidRPr="00BF1280">
        <w:rPr>
          <w:i/>
          <w:iCs/>
          <w:color w:val="660033"/>
          <w:lang w:val="fr-FR"/>
        </w:rPr>
        <w:t xml:space="preserve">. Il en fut secoué, et </w:t>
      </w:r>
      <w:r w:rsidRPr="00BF1280">
        <w:rPr>
          <w:b/>
          <w:bCs/>
          <w:i/>
          <w:iCs/>
          <w:color w:val="660033"/>
          <w:lang w:val="fr-FR"/>
        </w:rPr>
        <w:t>pleura un long moment sans trouver l'apaisement</w:t>
      </w:r>
      <w:r w:rsidRPr="00BF1280">
        <w:rPr>
          <w:i/>
          <w:iCs/>
          <w:color w:val="660033"/>
          <w:lang w:val="fr-FR"/>
        </w:rPr>
        <w:t xml:space="preserve">. Le Chabat suivant, le fait se reproduisit, et il pleura encore plus longtemps sans trouver la paix intérieure. A l'étonnement de ses proches, il répondit </w:t>
      </w:r>
      <w:r w:rsidR="00962AB3" w:rsidRPr="00BF1280">
        <w:rPr>
          <w:i/>
          <w:iCs/>
          <w:color w:val="660033"/>
          <w:lang w:val="fr-FR"/>
        </w:rPr>
        <w:t xml:space="preserve">: </w:t>
      </w:r>
      <w:r w:rsidR="002E5136" w:rsidRPr="00BF1280">
        <w:rPr>
          <w:i/>
          <w:iCs/>
          <w:color w:val="660033"/>
          <w:lang w:val="fr-FR"/>
        </w:rPr>
        <w:t>"L</w:t>
      </w:r>
      <w:r w:rsidRPr="00BF1280">
        <w:rPr>
          <w:i/>
          <w:iCs/>
          <w:color w:val="660033"/>
          <w:lang w:val="fr-FR"/>
        </w:rPr>
        <w:t xml:space="preserve">e Chabat précédent </w:t>
      </w:r>
      <w:r w:rsidR="002E5136" w:rsidRPr="00BF1280">
        <w:rPr>
          <w:i/>
          <w:iCs/>
          <w:color w:val="660033"/>
          <w:lang w:val="fr-FR"/>
        </w:rPr>
        <w:t>j'ai</w:t>
      </w:r>
      <w:r w:rsidRPr="00BF1280">
        <w:rPr>
          <w:i/>
          <w:iCs/>
          <w:color w:val="660033"/>
          <w:lang w:val="fr-FR"/>
        </w:rPr>
        <w:t xml:space="preserve"> pleuré sur Chabat qui avait été profané, et </w:t>
      </w:r>
      <w:r w:rsidR="002E5136" w:rsidRPr="00BF1280">
        <w:rPr>
          <w:i/>
          <w:iCs/>
          <w:color w:val="660033"/>
          <w:lang w:val="fr-FR"/>
        </w:rPr>
        <w:t>j'ai</w:t>
      </w:r>
      <w:r w:rsidRPr="00BF1280">
        <w:rPr>
          <w:i/>
          <w:iCs/>
          <w:color w:val="660033"/>
          <w:lang w:val="fr-FR"/>
        </w:rPr>
        <w:t xml:space="preserve"> prolongé </w:t>
      </w:r>
      <w:r w:rsidR="002E5136" w:rsidRPr="00BF1280">
        <w:rPr>
          <w:i/>
          <w:iCs/>
          <w:color w:val="660033"/>
          <w:lang w:val="fr-FR"/>
        </w:rPr>
        <w:t>m</w:t>
      </w:r>
      <w:r w:rsidRPr="00BF1280">
        <w:rPr>
          <w:i/>
          <w:iCs/>
          <w:color w:val="660033"/>
          <w:lang w:val="fr-FR"/>
        </w:rPr>
        <w:t>es pleurs jusqu'à ce q</w:t>
      </w:r>
      <w:r w:rsidR="002E5136" w:rsidRPr="00BF1280">
        <w:rPr>
          <w:i/>
          <w:iCs/>
          <w:color w:val="660033"/>
          <w:lang w:val="fr-FR"/>
        </w:rPr>
        <w:t xml:space="preserve">ue je </w:t>
      </w:r>
      <w:r w:rsidRPr="00BF1280">
        <w:rPr>
          <w:i/>
          <w:iCs/>
          <w:color w:val="660033"/>
          <w:lang w:val="fr-FR"/>
        </w:rPr>
        <w:t xml:space="preserve">trouve l'apaisement. Mais </w:t>
      </w:r>
      <w:r w:rsidRPr="00BF1280">
        <w:rPr>
          <w:b/>
          <w:bCs/>
          <w:i/>
          <w:iCs/>
          <w:color w:val="660033"/>
          <w:lang w:val="fr-FR"/>
        </w:rPr>
        <w:t xml:space="preserve">ce Chabat, </w:t>
      </w:r>
      <w:r w:rsidR="002E5136" w:rsidRPr="00BF1280">
        <w:rPr>
          <w:b/>
          <w:bCs/>
          <w:i/>
          <w:iCs/>
          <w:color w:val="660033"/>
          <w:lang w:val="fr-FR"/>
        </w:rPr>
        <w:t xml:space="preserve">j'ai </w:t>
      </w:r>
      <w:r w:rsidRPr="00BF1280">
        <w:rPr>
          <w:b/>
          <w:bCs/>
          <w:i/>
          <w:iCs/>
          <w:color w:val="660033"/>
          <w:lang w:val="fr-FR"/>
        </w:rPr>
        <w:t xml:space="preserve">ressenti </w:t>
      </w:r>
      <w:r w:rsidR="002E5136" w:rsidRPr="00BF1280">
        <w:rPr>
          <w:b/>
          <w:bCs/>
          <w:i/>
          <w:iCs/>
          <w:color w:val="660033"/>
          <w:lang w:val="fr-FR"/>
        </w:rPr>
        <w:t>que je m</w:t>
      </w:r>
      <w:r w:rsidRPr="00BF1280">
        <w:rPr>
          <w:b/>
          <w:bCs/>
          <w:i/>
          <w:iCs/>
          <w:color w:val="660033"/>
          <w:lang w:val="fr-FR"/>
        </w:rPr>
        <w:t>'apaisai</w:t>
      </w:r>
      <w:r w:rsidR="002E5136" w:rsidRPr="00BF1280">
        <w:rPr>
          <w:b/>
          <w:bCs/>
          <w:i/>
          <w:iCs/>
          <w:color w:val="660033"/>
          <w:lang w:val="fr-FR"/>
        </w:rPr>
        <w:t>s</w:t>
      </w:r>
      <w:r w:rsidRPr="00BF1280">
        <w:rPr>
          <w:b/>
          <w:bCs/>
          <w:i/>
          <w:iCs/>
          <w:color w:val="660033"/>
          <w:lang w:val="fr-FR"/>
        </w:rPr>
        <w:t xml:space="preserve"> plus rapidement que la première fois</w:t>
      </w:r>
      <w:r w:rsidRPr="00BF1280">
        <w:rPr>
          <w:i/>
          <w:iCs/>
          <w:color w:val="660033"/>
          <w:lang w:val="fr-FR"/>
        </w:rPr>
        <w:t>. Aussi</w:t>
      </w:r>
      <w:r w:rsidR="002E5136" w:rsidRPr="00BF1280">
        <w:rPr>
          <w:i/>
          <w:iCs/>
          <w:color w:val="660033"/>
          <w:lang w:val="fr-FR"/>
        </w:rPr>
        <w:t xml:space="preserve"> j'ai commencé à </w:t>
      </w:r>
      <w:r w:rsidR="00662850" w:rsidRPr="00BF1280">
        <w:rPr>
          <w:b/>
          <w:bCs/>
          <w:i/>
          <w:iCs/>
          <w:color w:val="660033"/>
          <w:lang w:val="fr-FR"/>
        </w:rPr>
        <w:t>pleurer sur</w:t>
      </w:r>
      <w:r w:rsidR="002E5136" w:rsidRPr="00BF1280">
        <w:rPr>
          <w:b/>
          <w:bCs/>
          <w:i/>
          <w:iCs/>
          <w:color w:val="660033"/>
          <w:lang w:val="fr-FR"/>
        </w:rPr>
        <w:t xml:space="preserve"> moi-même : </w:t>
      </w:r>
      <w:r w:rsidR="007C3232" w:rsidRPr="00BF1280">
        <w:rPr>
          <w:b/>
          <w:bCs/>
          <w:i/>
          <w:iCs/>
          <w:color w:val="660033"/>
          <w:lang w:val="fr-FR"/>
        </w:rPr>
        <w:t>"</w:t>
      </w:r>
      <w:r w:rsidR="002E5136" w:rsidRPr="00BF1280">
        <w:rPr>
          <w:b/>
          <w:bCs/>
          <w:i/>
          <w:iCs/>
          <w:color w:val="660033"/>
          <w:lang w:val="fr-FR"/>
        </w:rPr>
        <w:t>Israël Méïr ! tu t'es habitué …".</w:t>
      </w:r>
    </w:p>
    <w:p w14:paraId="59382C52" w14:textId="1F9C7A30" w:rsidR="002E5136" w:rsidRPr="00BF1280" w:rsidRDefault="002E5136" w:rsidP="00153333">
      <w:pPr>
        <w:bidi w:val="0"/>
        <w:jc w:val="both"/>
        <w:rPr>
          <w:i/>
          <w:iCs/>
          <w:color w:val="660033"/>
          <w:lang w:val="fr-FR"/>
        </w:rPr>
      </w:pPr>
      <w:r w:rsidRPr="00BF1280">
        <w:rPr>
          <w:i/>
          <w:iCs/>
          <w:color w:val="660033"/>
          <w:lang w:val="fr-FR"/>
        </w:rPr>
        <w:t xml:space="preserve">C'est également le message des versets </w:t>
      </w:r>
      <w:r w:rsidR="00962AB3" w:rsidRPr="00BF1280">
        <w:rPr>
          <w:i/>
          <w:iCs/>
          <w:color w:val="660033"/>
          <w:lang w:val="fr-FR"/>
        </w:rPr>
        <w:t xml:space="preserve">: </w:t>
      </w:r>
      <w:r w:rsidRPr="00BF1280">
        <w:rPr>
          <w:i/>
          <w:iCs/>
          <w:color w:val="660033"/>
          <w:lang w:val="fr-FR"/>
        </w:rPr>
        <w:t>"Vous avez vu leurs "répugnances" et leurs déjections, en bois et en pierre, en argent et en or qui sont chez eux, de peur qu'il n'y ait parmi vous un homme ou une femme, ou une famille … dont le cœur se détourne ce jour de Hachem notre Dieu, pour aller servir les divinités de ces peuples …"</w:t>
      </w:r>
      <w:r w:rsidR="00962AB3" w:rsidRPr="00BF1280">
        <w:rPr>
          <w:i/>
          <w:iCs/>
          <w:color w:val="660033"/>
          <w:lang w:val="fr-FR"/>
        </w:rPr>
        <w:t xml:space="preserve"> (29, 16-17)</w:t>
      </w:r>
      <w:r w:rsidRPr="00BF1280">
        <w:rPr>
          <w:i/>
          <w:iCs/>
          <w:color w:val="660033"/>
          <w:lang w:val="fr-FR"/>
        </w:rPr>
        <w:t>. Comment comprendre qu'après avoir perçu l'idolâtrie comme repoussante</w:t>
      </w:r>
      <w:r w:rsidR="00962AB3" w:rsidRPr="00BF1280">
        <w:rPr>
          <w:i/>
          <w:iCs/>
          <w:color w:val="660033"/>
          <w:lang w:val="fr-FR"/>
        </w:rPr>
        <w:t>,</w:t>
      </w:r>
      <w:r w:rsidRPr="00BF1280">
        <w:rPr>
          <w:i/>
          <w:iCs/>
          <w:color w:val="660033"/>
          <w:lang w:val="fr-FR"/>
        </w:rPr>
        <w:t xml:space="preserve"> qui que ce soit puisse en venir à vouloir s'y adonner ?! La réponse, formulée abondamment par </w:t>
      </w:r>
      <w:r w:rsidR="00DF1AD1" w:rsidRPr="00BF1280">
        <w:rPr>
          <w:i/>
          <w:iCs/>
          <w:color w:val="660033"/>
          <w:lang w:val="fr-FR"/>
        </w:rPr>
        <w:t xml:space="preserve">les Grands des générations, est </w:t>
      </w:r>
      <w:r w:rsidR="00DF1AD1" w:rsidRPr="00BF1280">
        <w:rPr>
          <w:b/>
          <w:bCs/>
          <w:i/>
          <w:iCs/>
          <w:color w:val="660033"/>
          <w:lang w:val="fr-FR"/>
        </w:rPr>
        <w:t>la "banalisation"</w:t>
      </w:r>
      <w:r w:rsidR="00DF1AD1" w:rsidRPr="00BF1280">
        <w:rPr>
          <w:i/>
          <w:iCs/>
          <w:color w:val="660033"/>
          <w:lang w:val="fr-FR"/>
        </w:rPr>
        <w:t xml:space="preserve"> ! C'est ce qui a fait perdre le sens du Chabat, d'un comportement décent et réservé, et de toutes les valeurs fondamentales de notre Peuple. </w:t>
      </w:r>
    </w:p>
    <w:p w14:paraId="482192B4" w14:textId="77777777" w:rsidR="00BF1280" w:rsidRPr="00BF1280" w:rsidRDefault="00DF1AD1" w:rsidP="00BF1280">
      <w:pPr>
        <w:bidi w:val="0"/>
        <w:spacing w:after="0"/>
        <w:jc w:val="both"/>
        <w:rPr>
          <w:b/>
          <w:bCs/>
          <w:i/>
          <w:iCs/>
          <w:color w:val="660033"/>
          <w:lang w:val="fr-FR"/>
        </w:rPr>
      </w:pPr>
      <w:r w:rsidRPr="00BF1280">
        <w:rPr>
          <w:b/>
          <w:bCs/>
          <w:i/>
          <w:iCs/>
          <w:color w:val="660033"/>
          <w:lang w:val="fr-FR"/>
        </w:rPr>
        <w:t>L'alliance conclue par nos ancêtres décrite dans la Paracha est encore vivante pour nous, même si nos conditions de vie sont particulièrement défavorables de ce point de vue !</w:t>
      </w:r>
    </w:p>
    <w:p w14:paraId="3729338F" w14:textId="474F4BF3" w:rsidR="00DF1AD1" w:rsidRPr="00BF1280" w:rsidRDefault="00662850" w:rsidP="00BF1280">
      <w:pPr>
        <w:bidi w:val="0"/>
        <w:spacing w:after="0"/>
        <w:jc w:val="both"/>
        <w:rPr>
          <w:b/>
          <w:bCs/>
          <w:i/>
          <w:iCs/>
          <w:color w:val="660033"/>
          <w:lang w:val="fr-FR"/>
        </w:rPr>
      </w:pPr>
      <w:r w:rsidRPr="00BF1280">
        <w:rPr>
          <w:b/>
          <w:bCs/>
          <w:i/>
          <w:iCs/>
          <w:color w:val="660033"/>
          <w:lang w:val="fr-FR"/>
        </w:rPr>
        <w:t xml:space="preserve">Cette Paracha </w:t>
      </w:r>
      <w:r w:rsidR="006A56F3" w:rsidRPr="00BF1280">
        <w:rPr>
          <w:b/>
          <w:bCs/>
          <w:i/>
          <w:iCs/>
          <w:color w:val="660033"/>
          <w:lang w:val="fr-FR"/>
        </w:rPr>
        <w:t>que nous lisons</w:t>
      </w:r>
      <w:r w:rsidRPr="00BF1280">
        <w:rPr>
          <w:b/>
          <w:bCs/>
          <w:i/>
          <w:iCs/>
          <w:color w:val="660033"/>
          <w:lang w:val="fr-FR"/>
        </w:rPr>
        <w:t xml:space="preserve"> au seuil de Roch Hachana, nous renforce dans notre lutte pour préserver notre identité. </w:t>
      </w:r>
      <w:bookmarkEnd w:id="0"/>
    </w:p>
    <w:sectPr w:rsidR="00DF1AD1" w:rsidRPr="00BF1280" w:rsidSect="00BF1280">
      <w:pgSz w:w="11906" w:h="16838" w:code="9"/>
      <w:pgMar w:top="567" w:right="964" w:bottom="1361" w:left="964"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CB"/>
    <w:rsid w:val="00004A88"/>
    <w:rsid w:val="000B0EC2"/>
    <w:rsid w:val="000F30AA"/>
    <w:rsid w:val="00153333"/>
    <w:rsid w:val="001D5507"/>
    <w:rsid w:val="002238F4"/>
    <w:rsid w:val="002C3FCC"/>
    <w:rsid w:val="002E5136"/>
    <w:rsid w:val="0032643E"/>
    <w:rsid w:val="003B36C8"/>
    <w:rsid w:val="003E0B35"/>
    <w:rsid w:val="004A472B"/>
    <w:rsid w:val="005131DF"/>
    <w:rsid w:val="00662850"/>
    <w:rsid w:val="006902C8"/>
    <w:rsid w:val="006A3F25"/>
    <w:rsid w:val="006A56F3"/>
    <w:rsid w:val="006C23DB"/>
    <w:rsid w:val="00765BA4"/>
    <w:rsid w:val="007C3232"/>
    <w:rsid w:val="007E0B7C"/>
    <w:rsid w:val="0083179E"/>
    <w:rsid w:val="008E63CB"/>
    <w:rsid w:val="00962AB3"/>
    <w:rsid w:val="00B34290"/>
    <w:rsid w:val="00BF1280"/>
    <w:rsid w:val="00C16E7F"/>
    <w:rsid w:val="00D756B7"/>
    <w:rsid w:val="00DF1AD1"/>
    <w:rsid w:val="00E54AF8"/>
    <w:rsid w:val="00EF02A6"/>
    <w:rsid w:val="00F57869"/>
    <w:rsid w:val="00F86F53"/>
    <w:rsid w:val="00FA6E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4B89F"/>
  <w15:chartTrackingRefBased/>
  <w15:docId w15:val="{9AADDE18-4327-4E12-BB02-E1AC6BC68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Titre1">
    <w:name w:val="heading 1"/>
    <w:basedOn w:val="Normal"/>
    <w:next w:val="Normal"/>
    <w:link w:val="Titre1Car"/>
    <w:uiPriority w:val="9"/>
    <w:qFormat/>
    <w:rsid w:val="008E63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E63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E63C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E63C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E63C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E63C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E63C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E63C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E63C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E63C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E63C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E63C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E63C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E63C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E63C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E63C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E63C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E63CB"/>
    <w:rPr>
      <w:rFonts w:eastAsiaTheme="majorEastAsia" w:cstheme="majorBidi"/>
      <w:color w:val="272727" w:themeColor="text1" w:themeTint="D8"/>
    </w:rPr>
  </w:style>
  <w:style w:type="paragraph" w:styleId="Titre">
    <w:name w:val="Title"/>
    <w:basedOn w:val="Normal"/>
    <w:next w:val="Normal"/>
    <w:link w:val="TitreCar"/>
    <w:uiPriority w:val="10"/>
    <w:qFormat/>
    <w:rsid w:val="008E63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E63C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E63C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E63C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E63CB"/>
    <w:pPr>
      <w:spacing w:before="160"/>
      <w:jc w:val="center"/>
    </w:pPr>
    <w:rPr>
      <w:i/>
      <w:iCs/>
      <w:color w:val="404040" w:themeColor="text1" w:themeTint="BF"/>
    </w:rPr>
  </w:style>
  <w:style w:type="character" w:customStyle="1" w:styleId="CitationCar">
    <w:name w:val="Citation Car"/>
    <w:basedOn w:val="Policepardfaut"/>
    <w:link w:val="Citation"/>
    <w:uiPriority w:val="29"/>
    <w:rsid w:val="008E63CB"/>
    <w:rPr>
      <w:i/>
      <w:iCs/>
      <w:color w:val="404040" w:themeColor="text1" w:themeTint="BF"/>
    </w:rPr>
  </w:style>
  <w:style w:type="paragraph" w:styleId="Paragraphedeliste">
    <w:name w:val="List Paragraph"/>
    <w:basedOn w:val="Normal"/>
    <w:uiPriority w:val="34"/>
    <w:qFormat/>
    <w:rsid w:val="008E63CB"/>
    <w:pPr>
      <w:ind w:left="720"/>
      <w:contextualSpacing/>
    </w:pPr>
  </w:style>
  <w:style w:type="character" w:styleId="Accentuationintense">
    <w:name w:val="Intense Emphasis"/>
    <w:basedOn w:val="Policepardfaut"/>
    <w:uiPriority w:val="21"/>
    <w:qFormat/>
    <w:rsid w:val="008E63CB"/>
    <w:rPr>
      <w:i/>
      <w:iCs/>
      <w:color w:val="2F5496" w:themeColor="accent1" w:themeShade="BF"/>
    </w:rPr>
  </w:style>
  <w:style w:type="paragraph" w:styleId="Citationintense">
    <w:name w:val="Intense Quote"/>
    <w:basedOn w:val="Normal"/>
    <w:next w:val="Normal"/>
    <w:link w:val="CitationintenseCar"/>
    <w:uiPriority w:val="30"/>
    <w:qFormat/>
    <w:rsid w:val="008E63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E63CB"/>
    <w:rPr>
      <w:i/>
      <w:iCs/>
      <w:color w:val="2F5496" w:themeColor="accent1" w:themeShade="BF"/>
    </w:rPr>
  </w:style>
  <w:style w:type="character" w:styleId="Rfrenceintense">
    <w:name w:val="Intense Reference"/>
    <w:basedOn w:val="Policepardfaut"/>
    <w:uiPriority w:val="32"/>
    <w:qFormat/>
    <w:rsid w:val="008E63C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Pages>
  <Words>1431</Words>
  <Characters>7156</Characters>
  <Application>Microsoft Office Word</Application>
  <DocSecurity>0</DocSecurity>
  <Lines>59</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kvlhm.ezr@gmail.com</dc:creator>
  <cp:keywords/>
  <dc:description/>
  <cp:lastModifiedBy>kvlhm.ezr@gmail.com</cp:lastModifiedBy>
  <cp:revision>3</cp:revision>
  <dcterms:created xsi:type="dcterms:W3CDTF">2026-08-30T14:50:00Z</dcterms:created>
  <dcterms:modified xsi:type="dcterms:W3CDTF">2026-08-31T19:34:00Z</dcterms:modified>
</cp:coreProperties>
</file>