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AAFEB" w14:textId="363AB0E0" w:rsidR="00B34290" w:rsidRPr="00F52DE0" w:rsidRDefault="002F21EC" w:rsidP="00534A44">
      <w:pPr>
        <w:jc w:val="both"/>
        <w:rPr>
          <w:i/>
          <w:iCs/>
          <w:color w:val="660033"/>
          <w:rtl/>
        </w:rPr>
      </w:pPr>
      <w:r w:rsidRPr="00F52DE0">
        <w:rPr>
          <w:i/>
          <w:iCs/>
          <w:color w:val="660033"/>
          <w:rtl/>
        </w:rPr>
        <w:t>בס"ד</w:t>
      </w:r>
    </w:p>
    <w:p w14:paraId="21F5BC54" w14:textId="5A3E3647" w:rsidR="00FB1063" w:rsidRPr="00F52DE0" w:rsidRDefault="002F21EC" w:rsidP="00534A44">
      <w:pPr>
        <w:bidi w:val="0"/>
        <w:jc w:val="center"/>
        <w:rPr>
          <w:rFonts w:ascii="Segoe UI Black" w:hAnsi="Segoe UI Black"/>
          <w:i/>
          <w:iCs/>
          <w:color w:val="660033"/>
          <w:sz w:val="52"/>
          <w:szCs w:val="52"/>
          <w:lang w:val="fr-FR"/>
        </w:rPr>
      </w:pPr>
      <w:r w:rsidRPr="00F52DE0">
        <w:rPr>
          <w:rFonts w:ascii="Segoe UI Black" w:hAnsi="Segoe UI Black"/>
          <w:i/>
          <w:iCs/>
          <w:color w:val="660033"/>
          <w:sz w:val="52"/>
          <w:szCs w:val="52"/>
          <w:lang w:val="fr-FR"/>
        </w:rPr>
        <w:t>Paracha Choftim</w:t>
      </w:r>
    </w:p>
    <w:p w14:paraId="0BBEA5B9" w14:textId="7FE21A12" w:rsidR="002F21EC" w:rsidRPr="00F52DE0" w:rsidRDefault="00FB1063" w:rsidP="00534A44">
      <w:pPr>
        <w:bidi w:val="0"/>
        <w:jc w:val="both"/>
        <w:rPr>
          <w:i/>
          <w:iCs/>
          <w:color w:val="660033"/>
          <w:lang w:val="fr-FR"/>
        </w:rPr>
      </w:pPr>
      <w:r w:rsidRPr="00F52DE0">
        <w:rPr>
          <w:i/>
          <w:iCs/>
          <w:color w:val="660033"/>
          <w:lang w:val="fr-FR"/>
        </w:rPr>
        <w:t xml:space="preserve">La Guemara Sanhédrin </w:t>
      </w:r>
      <w:r w:rsidR="00534A44" w:rsidRPr="00F52DE0">
        <w:rPr>
          <w:i/>
          <w:iCs/>
          <w:color w:val="660033"/>
          <w:lang w:val="fr-FR"/>
        </w:rPr>
        <w:t>(</w:t>
      </w:r>
      <w:r w:rsidRPr="00F52DE0">
        <w:rPr>
          <w:i/>
          <w:iCs/>
          <w:color w:val="660033"/>
          <w:lang w:val="fr-FR"/>
        </w:rPr>
        <w:t>20b) énumère t</w:t>
      </w:r>
      <w:r w:rsidR="0011500B" w:rsidRPr="00F52DE0">
        <w:rPr>
          <w:i/>
          <w:iCs/>
          <w:color w:val="660033"/>
          <w:lang w:val="fr-FR"/>
        </w:rPr>
        <w:t>r</w:t>
      </w:r>
      <w:r w:rsidR="00534A44" w:rsidRPr="00F52DE0">
        <w:rPr>
          <w:i/>
          <w:iCs/>
          <w:color w:val="660033"/>
          <w:lang w:val="fr-FR"/>
        </w:rPr>
        <w:t>oi</w:t>
      </w:r>
      <w:r w:rsidRPr="00F52DE0">
        <w:rPr>
          <w:i/>
          <w:iCs/>
          <w:color w:val="660033"/>
          <w:lang w:val="fr-FR"/>
        </w:rPr>
        <w:t xml:space="preserve">s Mitsvot </w:t>
      </w:r>
      <w:r w:rsidR="0011500B" w:rsidRPr="00F52DE0">
        <w:rPr>
          <w:i/>
          <w:iCs/>
          <w:color w:val="660033"/>
          <w:lang w:val="fr-FR"/>
        </w:rPr>
        <w:t>qui incombent</w:t>
      </w:r>
      <w:r w:rsidR="00534A44" w:rsidRPr="00F52DE0">
        <w:rPr>
          <w:b/>
          <w:bCs/>
          <w:i/>
          <w:iCs/>
          <w:color w:val="660033"/>
          <w:lang w:val="fr-FR"/>
        </w:rPr>
        <w:t xml:space="preserve"> </w:t>
      </w:r>
      <w:r w:rsidRPr="00F52DE0">
        <w:rPr>
          <w:i/>
          <w:iCs/>
          <w:color w:val="660033"/>
          <w:lang w:val="fr-FR"/>
        </w:rPr>
        <w:t xml:space="preserve">aux Bené Israël après </w:t>
      </w:r>
      <w:r w:rsidR="00534A44" w:rsidRPr="00F52DE0">
        <w:rPr>
          <w:i/>
          <w:iCs/>
          <w:color w:val="660033"/>
          <w:lang w:val="fr-FR"/>
        </w:rPr>
        <w:t>qu'ils soient entrés</w:t>
      </w:r>
      <w:r w:rsidR="00534A44" w:rsidRPr="00F52DE0">
        <w:rPr>
          <w:b/>
          <w:bCs/>
          <w:i/>
          <w:iCs/>
          <w:color w:val="660033"/>
          <w:lang w:val="fr-FR"/>
        </w:rPr>
        <w:t xml:space="preserve"> </w:t>
      </w:r>
      <w:r w:rsidRPr="00F52DE0">
        <w:rPr>
          <w:i/>
          <w:iCs/>
          <w:color w:val="660033"/>
          <w:lang w:val="fr-FR"/>
        </w:rPr>
        <w:t>en Erets Israël :</w:t>
      </w:r>
    </w:p>
    <w:p w14:paraId="0097980B" w14:textId="16D6180F" w:rsidR="00FB1063" w:rsidRPr="00F52DE0" w:rsidRDefault="00FB1063" w:rsidP="00534A44">
      <w:pPr>
        <w:pStyle w:val="Paragraphedeliste"/>
        <w:numPr>
          <w:ilvl w:val="0"/>
          <w:numId w:val="1"/>
        </w:numPr>
        <w:bidi w:val="0"/>
        <w:jc w:val="both"/>
        <w:rPr>
          <w:i/>
          <w:iCs/>
          <w:color w:val="660033"/>
          <w:lang w:val="fr-FR"/>
        </w:rPr>
      </w:pPr>
      <w:r w:rsidRPr="00F52DE0">
        <w:rPr>
          <w:b/>
          <w:bCs/>
          <w:i/>
          <w:iCs/>
          <w:color w:val="660033"/>
          <w:lang w:val="fr-FR"/>
        </w:rPr>
        <w:t xml:space="preserve">Nommer un </w:t>
      </w:r>
      <w:r w:rsidR="00534A44" w:rsidRPr="00F52DE0">
        <w:rPr>
          <w:b/>
          <w:bCs/>
          <w:i/>
          <w:iCs/>
          <w:color w:val="660033"/>
          <w:lang w:val="fr-FR"/>
        </w:rPr>
        <w:t>Roi</w:t>
      </w:r>
      <w:r w:rsidRPr="00F52DE0">
        <w:rPr>
          <w:b/>
          <w:bCs/>
          <w:i/>
          <w:iCs/>
          <w:color w:val="660033"/>
          <w:lang w:val="fr-FR"/>
        </w:rPr>
        <w:t xml:space="preserve"> </w:t>
      </w:r>
      <w:r w:rsidR="00534A44" w:rsidRPr="00F52DE0">
        <w:rPr>
          <w:b/>
          <w:bCs/>
          <w:i/>
          <w:iCs/>
          <w:color w:val="660033"/>
          <w:lang w:val="fr-FR"/>
        </w:rPr>
        <w:t xml:space="preserve">: </w:t>
      </w:r>
      <w:r w:rsidRPr="00F52DE0">
        <w:rPr>
          <w:b/>
          <w:bCs/>
          <w:i/>
          <w:iCs/>
          <w:color w:val="660033"/>
          <w:lang w:val="fr-FR"/>
        </w:rPr>
        <w:t>"Lorsque vous viendrez dans le Pays que Hachem ton Dieu te donne, et que tu en prendras possession, et tu t'y installeras</w:t>
      </w:r>
      <w:r w:rsidR="0011500B" w:rsidRPr="00F52DE0">
        <w:rPr>
          <w:b/>
          <w:bCs/>
          <w:i/>
          <w:iCs/>
          <w:color w:val="660033"/>
          <w:lang w:val="fr-FR"/>
        </w:rPr>
        <w:t xml:space="preserve"> </w:t>
      </w:r>
      <w:r w:rsidR="00534A44" w:rsidRPr="00F52DE0">
        <w:rPr>
          <w:b/>
          <w:bCs/>
          <w:i/>
          <w:iCs/>
          <w:color w:val="660033"/>
          <w:lang w:val="fr-FR"/>
        </w:rPr>
        <w:t>; et tu</w:t>
      </w:r>
      <w:r w:rsidRPr="00F52DE0">
        <w:rPr>
          <w:b/>
          <w:bCs/>
          <w:i/>
          <w:iCs/>
          <w:color w:val="660033"/>
          <w:lang w:val="fr-FR"/>
        </w:rPr>
        <w:t xml:space="preserve"> diras je placerai sur moi un </w:t>
      </w:r>
      <w:r w:rsidR="00534A44" w:rsidRPr="00F52DE0">
        <w:rPr>
          <w:b/>
          <w:bCs/>
          <w:i/>
          <w:iCs/>
          <w:color w:val="660033"/>
          <w:lang w:val="fr-FR"/>
        </w:rPr>
        <w:t>Roi</w:t>
      </w:r>
      <w:r w:rsidRPr="00F52DE0">
        <w:rPr>
          <w:b/>
          <w:bCs/>
          <w:i/>
          <w:iCs/>
          <w:color w:val="660033"/>
          <w:lang w:val="fr-FR"/>
        </w:rPr>
        <w:t>…</w:t>
      </w:r>
      <w:r w:rsidR="0011500B" w:rsidRPr="00F52DE0">
        <w:rPr>
          <w:b/>
          <w:bCs/>
          <w:i/>
          <w:iCs/>
          <w:color w:val="660033"/>
          <w:lang w:val="fr-FR"/>
        </w:rPr>
        <w:t xml:space="preserve"> ". (</w:t>
      </w:r>
      <w:r w:rsidR="0011500B" w:rsidRPr="00F52DE0">
        <w:rPr>
          <w:i/>
          <w:iCs/>
          <w:color w:val="660033"/>
          <w:lang w:val="fr-FR"/>
        </w:rPr>
        <w:t>Devarim 17, 14-20)</w:t>
      </w:r>
    </w:p>
    <w:p w14:paraId="1337DC8C" w14:textId="7D81DBE3" w:rsidR="00FB1063" w:rsidRPr="00F52DE0" w:rsidRDefault="00FB1063" w:rsidP="00534A44">
      <w:pPr>
        <w:pStyle w:val="Paragraphedeliste"/>
        <w:numPr>
          <w:ilvl w:val="0"/>
          <w:numId w:val="1"/>
        </w:numPr>
        <w:bidi w:val="0"/>
        <w:jc w:val="both"/>
        <w:rPr>
          <w:i/>
          <w:iCs/>
          <w:color w:val="660033"/>
          <w:lang w:val="fr-FR"/>
        </w:rPr>
      </w:pPr>
      <w:r w:rsidRPr="00F52DE0">
        <w:rPr>
          <w:i/>
          <w:iCs/>
          <w:color w:val="660033"/>
          <w:lang w:val="fr-FR"/>
        </w:rPr>
        <w:t>Combattre et anéantir Amalek (Devarim 25, 17-19)</w:t>
      </w:r>
    </w:p>
    <w:p w14:paraId="17491D25" w14:textId="5D4ABA4F" w:rsidR="00FB1063" w:rsidRPr="00F52DE0" w:rsidRDefault="00534A44" w:rsidP="00534A44">
      <w:pPr>
        <w:pStyle w:val="Paragraphedeliste"/>
        <w:numPr>
          <w:ilvl w:val="0"/>
          <w:numId w:val="1"/>
        </w:numPr>
        <w:bidi w:val="0"/>
        <w:jc w:val="both"/>
        <w:rPr>
          <w:i/>
          <w:iCs/>
          <w:color w:val="660033"/>
          <w:lang w:val="fr-FR"/>
        </w:rPr>
      </w:pPr>
      <w:r w:rsidRPr="00F52DE0">
        <w:rPr>
          <w:i/>
          <w:iCs/>
          <w:color w:val="660033"/>
          <w:lang w:val="fr-FR"/>
        </w:rPr>
        <w:t>E</w:t>
      </w:r>
      <w:r w:rsidR="00FB1063" w:rsidRPr="00F52DE0">
        <w:rPr>
          <w:i/>
          <w:iCs/>
          <w:color w:val="660033"/>
          <w:lang w:val="fr-FR"/>
        </w:rPr>
        <w:t>riger le Bet</w:t>
      </w:r>
      <w:r w:rsidR="00F52DE0" w:rsidRPr="00F52DE0">
        <w:rPr>
          <w:i/>
          <w:iCs/>
          <w:color w:val="660033"/>
          <w:lang w:val="fr-FR"/>
        </w:rPr>
        <w:t>h</w:t>
      </w:r>
      <w:r w:rsidR="00FB1063" w:rsidRPr="00F52DE0">
        <w:rPr>
          <w:i/>
          <w:iCs/>
          <w:color w:val="660033"/>
          <w:lang w:val="fr-FR"/>
        </w:rPr>
        <w:t xml:space="preserve"> HaMikdach (</w:t>
      </w:r>
      <w:r w:rsidR="00F52DE0" w:rsidRPr="00F52DE0">
        <w:rPr>
          <w:i/>
          <w:iCs/>
          <w:color w:val="660033"/>
          <w:lang w:val="fr-FR"/>
        </w:rPr>
        <w:t xml:space="preserve">le </w:t>
      </w:r>
      <w:r w:rsidR="00FB1063" w:rsidRPr="00F52DE0">
        <w:rPr>
          <w:i/>
          <w:iCs/>
          <w:color w:val="660033"/>
          <w:lang w:val="fr-FR"/>
        </w:rPr>
        <w:t xml:space="preserve">Temple) (Devarim 12, 11). </w:t>
      </w:r>
    </w:p>
    <w:p w14:paraId="5467068C" w14:textId="4A652230" w:rsidR="00CD4302" w:rsidRPr="00F52DE0" w:rsidRDefault="00FB1063" w:rsidP="00534A44">
      <w:pPr>
        <w:bidi w:val="0"/>
        <w:jc w:val="both"/>
        <w:rPr>
          <w:i/>
          <w:iCs/>
          <w:color w:val="660033"/>
          <w:lang w:val="fr-FR"/>
        </w:rPr>
      </w:pPr>
      <w:r w:rsidRPr="00F52DE0">
        <w:rPr>
          <w:i/>
          <w:iCs/>
          <w:color w:val="660033"/>
          <w:lang w:val="fr-FR"/>
        </w:rPr>
        <w:t xml:space="preserve">Bien que ces Mitsvot </w:t>
      </w:r>
      <w:r w:rsidR="006F6CDD" w:rsidRPr="00F52DE0">
        <w:rPr>
          <w:i/>
          <w:iCs/>
          <w:color w:val="660033"/>
          <w:lang w:val="fr-FR"/>
        </w:rPr>
        <w:t>apparaissent dans</w:t>
      </w:r>
      <w:r w:rsidRPr="00F52DE0">
        <w:rPr>
          <w:i/>
          <w:iCs/>
          <w:color w:val="660033"/>
          <w:lang w:val="fr-FR"/>
        </w:rPr>
        <w:t xml:space="preserve"> la Torah dans un ordre différent, </w:t>
      </w:r>
      <w:r w:rsidR="00534A44" w:rsidRPr="00F52DE0">
        <w:rPr>
          <w:i/>
          <w:iCs/>
          <w:color w:val="660033"/>
          <w:lang w:val="fr-FR"/>
        </w:rPr>
        <w:t>l</w:t>
      </w:r>
      <w:r w:rsidRPr="00F52DE0">
        <w:rPr>
          <w:i/>
          <w:iCs/>
          <w:color w:val="660033"/>
          <w:lang w:val="fr-FR"/>
        </w:rPr>
        <w:t xml:space="preserve">a Guemara les cite dans cet ordre, donnant la priorité à la nomination d'un </w:t>
      </w:r>
      <w:r w:rsidR="00534A44" w:rsidRPr="00F52DE0">
        <w:rPr>
          <w:i/>
          <w:iCs/>
          <w:color w:val="660033"/>
          <w:lang w:val="fr-FR"/>
        </w:rPr>
        <w:t>Roi</w:t>
      </w:r>
      <w:r w:rsidRPr="00F52DE0">
        <w:rPr>
          <w:i/>
          <w:iCs/>
          <w:color w:val="660033"/>
          <w:lang w:val="fr-FR"/>
        </w:rPr>
        <w:t>, puis à l'anéantissement d'Amalek, et seulement après à la construction du Bet</w:t>
      </w:r>
      <w:r w:rsidR="00534A44" w:rsidRPr="00F52DE0">
        <w:rPr>
          <w:i/>
          <w:iCs/>
          <w:color w:val="660033"/>
          <w:lang w:val="fr-FR"/>
        </w:rPr>
        <w:t xml:space="preserve">h </w:t>
      </w:r>
      <w:r w:rsidRPr="00F52DE0">
        <w:rPr>
          <w:i/>
          <w:iCs/>
          <w:color w:val="660033"/>
          <w:lang w:val="fr-FR"/>
        </w:rPr>
        <w:t xml:space="preserve">HaMikdach. </w:t>
      </w:r>
    </w:p>
    <w:p w14:paraId="545EA454" w14:textId="5A164266" w:rsidR="00CD4302" w:rsidRPr="00F52DE0" w:rsidRDefault="00CD4302" w:rsidP="00534A44">
      <w:pPr>
        <w:bidi w:val="0"/>
        <w:jc w:val="both"/>
        <w:rPr>
          <w:b/>
          <w:bCs/>
          <w:i/>
          <w:iCs/>
          <w:color w:val="660033"/>
          <w:lang w:val="fr-FR"/>
        </w:rPr>
      </w:pPr>
      <w:r w:rsidRPr="00F52DE0">
        <w:rPr>
          <w:i/>
          <w:iCs/>
          <w:color w:val="660033"/>
          <w:lang w:val="fr-FR"/>
        </w:rPr>
        <w:t xml:space="preserve">Rav Chimchon Raphaël Hirsch (et d'autres commentateurs) </w:t>
      </w:r>
      <w:r w:rsidRPr="00F52DE0">
        <w:rPr>
          <w:b/>
          <w:bCs/>
          <w:i/>
          <w:iCs/>
          <w:color w:val="660033"/>
          <w:lang w:val="fr-FR"/>
        </w:rPr>
        <w:t xml:space="preserve">souligne que la nomination d'un </w:t>
      </w:r>
      <w:r w:rsidR="00534A44" w:rsidRPr="00F52DE0">
        <w:rPr>
          <w:b/>
          <w:bCs/>
          <w:i/>
          <w:iCs/>
          <w:color w:val="660033"/>
          <w:lang w:val="fr-FR"/>
        </w:rPr>
        <w:t>Roi</w:t>
      </w:r>
      <w:r w:rsidRPr="00F52DE0">
        <w:rPr>
          <w:b/>
          <w:bCs/>
          <w:i/>
          <w:iCs/>
          <w:color w:val="660033"/>
          <w:lang w:val="fr-FR"/>
        </w:rPr>
        <w:t xml:space="preserve"> ne doit venir qu'après la conquête d'Erets Israël,</w:t>
      </w:r>
      <w:r w:rsidRPr="00F52DE0">
        <w:rPr>
          <w:i/>
          <w:iCs/>
          <w:color w:val="660033"/>
          <w:lang w:val="fr-FR"/>
        </w:rPr>
        <w:t xml:space="preserve"> ce qui manifeste que </w:t>
      </w:r>
      <w:r w:rsidRPr="00F52DE0">
        <w:rPr>
          <w:b/>
          <w:bCs/>
          <w:i/>
          <w:iCs/>
          <w:color w:val="660033"/>
          <w:lang w:val="fr-FR"/>
        </w:rPr>
        <w:t xml:space="preserve">le rôle du </w:t>
      </w:r>
      <w:r w:rsidR="00534A44" w:rsidRPr="00F52DE0">
        <w:rPr>
          <w:b/>
          <w:bCs/>
          <w:i/>
          <w:iCs/>
          <w:color w:val="660033"/>
          <w:lang w:val="fr-FR"/>
        </w:rPr>
        <w:t>Roi</w:t>
      </w:r>
      <w:r w:rsidRPr="00F52DE0">
        <w:rPr>
          <w:b/>
          <w:bCs/>
          <w:i/>
          <w:iCs/>
          <w:color w:val="660033"/>
          <w:lang w:val="fr-FR"/>
        </w:rPr>
        <w:t xml:space="preserve"> n'est pas de mener les guerres du Peuple Juif. </w:t>
      </w:r>
    </w:p>
    <w:p w14:paraId="34F3B2E3" w14:textId="5FFFBB86" w:rsidR="00FB1063" w:rsidRPr="00F52DE0" w:rsidRDefault="00CD4302" w:rsidP="00534A44">
      <w:pPr>
        <w:bidi w:val="0"/>
        <w:jc w:val="both"/>
        <w:rPr>
          <w:i/>
          <w:iCs/>
          <w:color w:val="660033"/>
          <w:lang w:val="fr-FR"/>
        </w:rPr>
      </w:pPr>
      <w:r w:rsidRPr="00F52DE0">
        <w:rPr>
          <w:i/>
          <w:iCs/>
          <w:color w:val="660033"/>
          <w:lang w:val="fr-FR"/>
        </w:rPr>
        <w:t xml:space="preserve">Même la Guerre contre Amalek n'a pas un caractère "militaire" nécessitant les "compétences" d'un </w:t>
      </w:r>
      <w:r w:rsidR="00534A44" w:rsidRPr="00F52DE0">
        <w:rPr>
          <w:i/>
          <w:iCs/>
          <w:color w:val="660033"/>
          <w:lang w:val="fr-FR"/>
        </w:rPr>
        <w:t>Roi</w:t>
      </w:r>
      <w:r w:rsidRPr="00F52DE0">
        <w:rPr>
          <w:i/>
          <w:iCs/>
          <w:color w:val="660033"/>
          <w:lang w:val="fr-FR"/>
        </w:rPr>
        <w:t>. Il s'agit là d'une dimension spirituelle particulière.</w:t>
      </w:r>
    </w:p>
    <w:p w14:paraId="36437E3D" w14:textId="0C40FD9C" w:rsidR="00CD4302" w:rsidRPr="00F52DE0" w:rsidRDefault="00CD4302" w:rsidP="00534A44">
      <w:pPr>
        <w:bidi w:val="0"/>
        <w:jc w:val="both"/>
        <w:rPr>
          <w:i/>
          <w:iCs/>
          <w:color w:val="660033"/>
          <w:lang w:val="fr-FR"/>
        </w:rPr>
      </w:pPr>
      <w:r w:rsidRPr="00F52DE0">
        <w:rPr>
          <w:i/>
          <w:iCs/>
          <w:color w:val="660033"/>
          <w:lang w:val="fr-FR"/>
        </w:rPr>
        <w:t xml:space="preserve">La nécessité d'un </w:t>
      </w:r>
      <w:r w:rsidR="00534A44" w:rsidRPr="00F52DE0">
        <w:rPr>
          <w:i/>
          <w:iCs/>
          <w:color w:val="660033"/>
          <w:lang w:val="fr-FR"/>
        </w:rPr>
        <w:t>Roi</w:t>
      </w:r>
      <w:r w:rsidRPr="00F52DE0">
        <w:rPr>
          <w:i/>
          <w:iCs/>
          <w:color w:val="660033"/>
          <w:lang w:val="fr-FR"/>
        </w:rPr>
        <w:t xml:space="preserve"> n'est évidemment pas une simple question d'administration socio-politique. </w:t>
      </w:r>
    </w:p>
    <w:p w14:paraId="0AC10231" w14:textId="77777777" w:rsidR="00534A44" w:rsidRPr="00F52DE0" w:rsidRDefault="00CD4302" w:rsidP="00534A44">
      <w:pPr>
        <w:bidi w:val="0"/>
        <w:jc w:val="both"/>
        <w:rPr>
          <w:i/>
          <w:iCs/>
          <w:color w:val="660033"/>
          <w:lang w:val="fr-FR"/>
        </w:rPr>
      </w:pPr>
      <w:r w:rsidRPr="00F52DE0">
        <w:rPr>
          <w:i/>
          <w:iCs/>
          <w:color w:val="660033"/>
          <w:lang w:val="fr-FR"/>
        </w:rPr>
        <w:t xml:space="preserve">Comme il apparait de la Guemara citée ci-dessus, c'est </w:t>
      </w:r>
      <w:r w:rsidRPr="00F52DE0">
        <w:rPr>
          <w:b/>
          <w:bCs/>
          <w:i/>
          <w:iCs/>
          <w:color w:val="660033"/>
          <w:lang w:val="fr-FR"/>
        </w:rPr>
        <w:t>une Mitsva parmi les 613 Mitsvot de la Torah</w:t>
      </w:r>
      <w:r w:rsidRPr="00F52DE0">
        <w:rPr>
          <w:i/>
          <w:iCs/>
          <w:color w:val="660033"/>
          <w:lang w:val="fr-FR"/>
        </w:rPr>
        <w:t xml:space="preserve">. Toutefois la Torah subordonne l'accomplissement de cette Mitsva à la prise de conscience publique de son utilité à une étape de l'existence des Bené Israël en Erets Israël. </w:t>
      </w:r>
    </w:p>
    <w:p w14:paraId="650CBF4E" w14:textId="22FE243D" w:rsidR="00CD4302" w:rsidRPr="00F52DE0" w:rsidRDefault="00CD4302" w:rsidP="00534A44">
      <w:pPr>
        <w:bidi w:val="0"/>
        <w:jc w:val="both"/>
        <w:rPr>
          <w:i/>
          <w:iCs/>
          <w:color w:val="660033"/>
          <w:lang w:val="fr-FR"/>
        </w:rPr>
      </w:pPr>
      <w:r w:rsidRPr="00F52DE0">
        <w:rPr>
          <w:i/>
          <w:iCs/>
          <w:color w:val="660033"/>
          <w:lang w:val="fr-FR"/>
        </w:rPr>
        <w:t xml:space="preserve">Rav Hirsch explique que </w:t>
      </w:r>
      <w:r w:rsidRPr="00F52DE0">
        <w:rPr>
          <w:b/>
          <w:bCs/>
          <w:i/>
          <w:iCs/>
          <w:color w:val="660033"/>
          <w:lang w:val="fr-FR"/>
        </w:rPr>
        <w:t xml:space="preserve">le rôle du </w:t>
      </w:r>
      <w:r w:rsidR="00534A44" w:rsidRPr="00F52DE0">
        <w:rPr>
          <w:b/>
          <w:bCs/>
          <w:i/>
          <w:iCs/>
          <w:color w:val="660033"/>
          <w:lang w:val="fr-FR"/>
        </w:rPr>
        <w:t>Roi</w:t>
      </w:r>
      <w:r w:rsidRPr="00F52DE0">
        <w:rPr>
          <w:b/>
          <w:bCs/>
          <w:i/>
          <w:iCs/>
          <w:color w:val="660033"/>
          <w:lang w:val="fr-FR"/>
        </w:rPr>
        <w:t xml:space="preserve"> est de concentrer l'énergie du Peuple dans la vie selon la Torah</w:t>
      </w:r>
      <w:r w:rsidRPr="00F52DE0">
        <w:rPr>
          <w:i/>
          <w:iCs/>
          <w:color w:val="660033"/>
          <w:lang w:val="fr-FR"/>
        </w:rPr>
        <w:t xml:space="preserve">. Il doit être </w:t>
      </w:r>
      <w:r w:rsidRPr="00F52DE0">
        <w:rPr>
          <w:b/>
          <w:bCs/>
          <w:i/>
          <w:iCs/>
          <w:color w:val="660033"/>
          <w:lang w:val="fr-FR"/>
        </w:rPr>
        <w:t>un exemple vivant de respect de la Torah</w:t>
      </w:r>
      <w:r w:rsidRPr="00F52DE0">
        <w:rPr>
          <w:i/>
          <w:iCs/>
          <w:color w:val="660033"/>
          <w:lang w:val="fr-FR"/>
        </w:rPr>
        <w:t xml:space="preserve">, comme le soulignent les versets 15-20. </w:t>
      </w:r>
    </w:p>
    <w:p w14:paraId="6D27BEEF" w14:textId="515BD19B" w:rsidR="00CD4302" w:rsidRPr="00F52DE0" w:rsidRDefault="00CD4302" w:rsidP="00534A44">
      <w:pPr>
        <w:bidi w:val="0"/>
        <w:jc w:val="both"/>
        <w:rPr>
          <w:i/>
          <w:iCs/>
          <w:color w:val="660033"/>
          <w:lang w:val="fr-FR"/>
        </w:rPr>
      </w:pPr>
      <w:r w:rsidRPr="00F52DE0">
        <w:rPr>
          <w:i/>
          <w:iCs/>
          <w:color w:val="660033"/>
          <w:lang w:val="fr-FR"/>
        </w:rPr>
        <w:t xml:space="preserve">Nous voyons cependant que lorsque les Bené Israël ont </w:t>
      </w:r>
      <w:r w:rsidRPr="00F52DE0">
        <w:rPr>
          <w:b/>
          <w:bCs/>
          <w:i/>
          <w:iCs/>
          <w:color w:val="660033"/>
          <w:lang w:val="fr-FR"/>
        </w:rPr>
        <w:t>demandé</w:t>
      </w:r>
      <w:r w:rsidRPr="00F52DE0">
        <w:rPr>
          <w:i/>
          <w:iCs/>
          <w:color w:val="660033"/>
          <w:lang w:val="fr-FR"/>
        </w:rPr>
        <w:t xml:space="preserve"> au Navi (Prophète) Chemouel de leur donner un </w:t>
      </w:r>
      <w:r w:rsidR="00534A44" w:rsidRPr="00F52DE0">
        <w:rPr>
          <w:i/>
          <w:iCs/>
          <w:color w:val="660033"/>
          <w:lang w:val="fr-FR"/>
        </w:rPr>
        <w:t>Roi</w:t>
      </w:r>
      <w:r w:rsidRPr="00F52DE0">
        <w:rPr>
          <w:i/>
          <w:iCs/>
          <w:color w:val="660033"/>
          <w:lang w:val="fr-FR"/>
        </w:rPr>
        <w:t xml:space="preserve"> (Chemouel, I, 8, 5)</w:t>
      </w:r>
      <w:r w:rsidR="00534A44" w:rsidRPr="00F52DE0">
        <w:rPr>
          <w:i/>
          <w:iCs/>
          <w:color w:val="660033"/>
          <w:lang w:val="fr-FR"/>
        </w:rPr>
        <w:t>, l</w:t>
      </w:r>
      <w:r w:rsidRPr="00F52DE0">
        <w:rPr>
          <w:i/>
          <w:iCs/>
          <w:color w:val="660033"/>
          <w:lang w:val="fr-FR"/>
        </w:rPr>
        <w:t xml:space="preserve">eur démarche déplut à Chemouel (verset 6) et à Hachem (verset 7). </w:t>
      </w:r>
    </w:p>
    <w:p w14:paraId="30946D4F" w14:textId="77777777" w:rsidR="00534A44" w:rsidRPr="00F52DE0" w:rsidRDefault="00CD4302" w:rsidP="00534A44">
      <w:pPr>
        <w:bidi w:val="0"/>
        <w:spacing w:after="0"/>
        <w:jc w:val="both"/>
        <w:rPr>
          <w:i/>
          <w:iCs/>
          <w:color w:val="660033"/>
          <w:lang w:val="fr-FR"/>
        </w:rPr>
      </w:pPr>
      <w:r w:rsidRPr="00F52DE0">
        <w:rPr>
          <w:i/>
          <w:iCs/>
          <w:color w:val="660033"/>
          <w:lang w:val="fr-FR"/>
        </w:rPr>
        <w:t xml:space="preserve">Le Keli Yakar explique (Devarim 17, 15) que </w:t>
      </w:r>
      <w:r w:rsidRPr="00F52DE0">
        <w:rPr>
          <w:b/>
          <w:bCs/>
          <w:i/>
          <w:iCs/>
          <w:color w:val="660033"/>
          <w:lang w:val="fr-FR"/>
        </w:rPr>
        <w:t>la Mitsva de Hachem</w:t>
      </w:r>
      <w:r w:rsidRPr="00F52DE0">
        <w:rPr>
          <w:i/>
          <w:iCs/>
          <w:color w:val="660033"/>
          <w:lang w:val="fr-FR"/>
        </w:rPr>
        <w:t xml:space="preserve"> était de placer </w:t>
      </w:r>
      <w:r w:rsidRPr="00F52DE0">
        <w:rPr>
          <w:b/>
          <w:bCs/>
          <w:i/>
          <w:iCs/>
          <w:color w:val="660033"/>
          <w:lang w:val="fr-FR"/>
        </w:rPr>
        <w:t xml:space="preserve">un </w:t>
      </w:r>
      <w:r w:rsidR="00534A44" w:rsidRPr="00F52DE0">
        <w:rPr>
          <w:b/>
          <w:bCs/>
          <w:i/>
          <w:iCs/>
          <w:color w:val="660033"/>
          <w:lang w:val="fr-FR"/>
        </w:rPr>
        <w:t>Roi</w:t>
      </w:r>
      <w:r w:rsidRPr="00F52DE0">
        <w:rPr>
          <w:b/>
          <w:bCs/>
          <w:i/>
          <w:iCs/>
          <w:color w:val="660033"/>
          <w:lang w:val="fr-FR"/>
        </w:rPr>
        <w:t xml:space="preserve"> "sur"</w:t>
      </w:r>
      <w:r w:rsidRPr="00F52DE0">
        <w:rPr>
          <w:i/>
          <w:iCs/>
          <w:color w:val="660033"/>
          <w:lang w:val="fr-FR"/>
        </w:rPr>
        <w:t xml:space="preserve"> les Bené Israël, tandis </w:t>
      </w:r>
      <w:r w:rsidRPr="00F52DE0">
        <w:rPr>
          <w:b/>
          <w:bCs/>
          <w:i/>
          <w:iCs/>
          <w:color w:val="660033"/>
          <w:lang w:val="fr-FR"/>
        </w:rPr>
        <w:t xml:space="preserve">qu'ils demandèrent </w:t>
      </w:r>
      <w:r w:rsidRPr="00F52DE0">
        <w:rPr>
          <w:i/>
          <w:iCs/>
          <w:color w:val="660033"/>
          <w:lang w:val="fr-FR"/>
        </w:rPr>
        <w:t xml:space="preserve">à Chemouel </w:t>
      </w:r>
      <w:r w:rsidR="00534A44" w:rsidRPr="00F52DE0">
        <w:rPr>
          <w:i/>
          <w:iCs/>
          <w:color w:val="660033"/>
          <w:lang w:val="fr-FR"/>
        </w:rPr>
        <w:t xml:space="preserve">: </w:t>
      </w:r>
      <w:r w:rsidRPr="00F52DE0">
        <w:rPr>
          <w:b/>
          <w:bCs/>
          <w:i/>
          <w:iCs/>
          <w:color w:val="660033"/>
          <w:lang w:val="fr-FR"/>
        </w:rPr>
        <w:t>"donne-nous"</w:t>
      </w:r>
      <w:r w:rsidRPr="00F52DE0">
        <w:rPr>
          <w:i/>
          <w:iCs/>
          <w:color w:val="660033"/>
          <w:lang w:val="fr-FR"/>
        </w:rPr>
        <w:t xml:space="preserve"> un </w:t>
      </w:r>
      <w:r w:rsidR="00534A44" w:rsidRPr="00F52DE0">
        <w:rPr>
          <w:i/>
          <w:iCs/>
          <w:color w:val="660033"/>
          <w:lang w:val="fr-FR"/>
        </w:rPr>
        <w:t>Roi</w:t>
      </w:r>
      <w:r w:rsidRPr="00F52DE0">
        <w:rPr>
          <w:i/>
          <w:iCs/>
          <w:color w:val="660033"/>
          <w:lang w:val="fr-FR"/>
        </w:rPr>
        <w:t xml:space="preserve">. Leur souhait était de "recevoir" </w:t>
      </w:r>
      <w:r w:rsidRPr="00F52DE0">
        <w:rPr>
          <w:b/>
          <w:bCs/>
          <w:i/>
          <w:iCs/>
          <w:color w:val="660033"/>
          <w:lang w:val="fr-FR"/>
        </w:rPr>
        <w:t xml:space="preserve">un </w:t>
      </w:r>
      <w:r w:rsidR="00534A44" w:rsidRPr="00F52DE0">
        <w:rPr>
          <w:b/>
          <w:bCs/>
          <w:i/>
          <w:iCs/>
          <w:color w:val="660033"/>
          <w:lang w:val="fr-FR"/>
        </w:rPr>
        <w:t>Roi</w:t>
      </w:r>
      <w:r w:rsidRPr="00F52DE0">
        <w:rPr>
          <w:i/>
          <w:iCs/>
          <w:color w:val="660033"/>
          <w:lang w:val="fr-FR"/>
        </w:rPr>
        <w:t xml:space="preserve"> qui serait </w:t>
      </w:r>
      <w:r w:rsidRPr="00F52DE0">
        <w:rPr>
          <w:b/>
          <w:bCs/>
          <w:i/>
          <w:iCs/>
          <w:color w:val="660033"/>
          <w:lang w:val="fr-FR"/>
        </w:rPr>
        <w:t>à leur disposition</w:t>
      </w:r>
      <w:r w:rsidRPr="00F52DE0">
        <w:rPr>
          <w:i/>
          <w:iCs/>
          <w:color w:val="660033"/>
          <w:lang w:val="fr-FR"/>
        </w:rPr>
        <w:t xml:space="preserve"> pour être à leur tête </w:t>
      </w:r>
      <w:r w:rsidRPr="00F52DE0">
        <w:rPr>
          <w:b/>
          <w:bCs/>
          <w:i/>
          <w:iCs/>
          <w:color w:val="660033"/>
          <w:lang w:val="fr-FR"/>
        </w:rPr>
        <w:t>selon leurs désirs</w:t>
      </w:r>
      <w:r w:rsidRPr="00F52DE0">
        <w:rPr>
          <w:i/>
          <w:iCs/>
          <w:color w:val="660033"/>
          <w:lang w:val="fr-FR"/>
        </w:rPr>
        <w:t xml:space="preserve">. </w:t>
      </w:r>
    </w:p>
    <w:p w14:paraId="3084835E" w14:textId="0DAFE943" w:rsidR="00CD4302" w:rsidRPr="00F52DE0" w:rsidRDefault="00CD4302" w:rsidP="00534A44">
      <w:pPr>
        <w:bidi w:val="0"/>
        <w:jc w:val="both"/>
        <w:rPr>
          <w:i/>
          <w:iCs/>
          <w:color w:val="660033"/>
          <w:lang w:val="fr-FR"/>
        </w:rPr>
      </w:pPr>
      <w:r w:rsidRPr="00F52DE0">
        <w:rPr>
          <w:b/>
          <w:bCs/>
          <w:i/>
          <w:iCs/>
          <w:color w:val="660033"/>
          <w:lang w:val="fr-FR"/>
        </w:rPr>
        <w:t>Chemouel leur répondit</w:t>
      </w:r>
      <w:r w:rsidRPr="00F52DE0">
        <w:rPr>
          <w:i/>
          <w:iCs/>
          <w:color w:val="660033"/>
          <w:lang w:val="fr-FR"/>
        </w:rPr>
        <w:t xml:space="preserve"> en leur soulignant que </w:t>
      </w:r>
      <w:r w:rsidRPr="00F52DE0">
        <w:rPr>
          <w:b/>
          <w:bCs/>
          <w:i/>
          <w:iCs/>
          <w:color w:val="660033"/>
          <w:lang w:val="fr-FR"/>
        </w:rPr>
        <w:t xml:space="preserve">le </w:t>
      </w:r>
      <w:r w:rsidR="00534A44" w:rsidRPr="00F52DE0">
        <w:rPr>
          <w:b/>
          <w:bCs/>
          <w:i/>
          <w:iCs/>
          <w:color w:val="660033"/>
          <w:lang w:val="fr-FR"/>
        </w:rPr>
        <w:t>Roi</w:t>
      </w:r>
      <w:r w:rsidRPr="00F52DE0">
        <w:rPr>
          <w:b/>
          <w:bCs/>
          <w:i/>
          <w:iCs/>
          <w:color w:val="660033"/>
          <w:lang w:val="fr-FR"/>
        </w:rPr>
        <w:t xml:space="preserve"> règnerait "sur" eux</w:t>
      </w:r>
      <w:r w:rsidRPr="00F52DE0">
        <w:rPr>
          <w:i/>
          <w:iCs/>
          <w:color w:val="660033"/>
          <w:lang w:val="fr-FR"/>
        </w:rPr>
        <w:t xml:space="preserve">. </w:t>
      </w:r>
    </w:p>
    <w:p w14:paraId="0B978227" w14:textId="75A7AC76" w:rsidR="00CD4302" w:rsidRPr="00F52DE0" w:rsidRDefault="0011500B" w:rsidP="00534A44">
      <w:pPr>
        <w:bidi w:val="0"/>
        <w:spacing w:after="0"/>
        <w:jc w:val="both"/>
        <w:rPr>
          <w:b/>
          <w:bCs/>
          <w:i/>
          <w:iCs/>
          <w:color w:val="660033"/>
          <w:lang w:val="fr-FR"/>
        </w:rPr>
      </w:pPr>
      <w:r w:rsidRPr="00F52DE0">
        <w:rPr>
          <w:b/>
          <w:bCs/>
          <w:i/>
          <w:iCs/>
          <w:color w:val="660033"/>
          <w:lang w:val="fr-FR"/>
        </w:rPr>
        <w:t>Q</w:t>
      </w:r>
      <w:r w:rsidR="00CD4302" w:rsidRPr="00F52DE0">
        <w:rPr>
          <w:b/>
          <w:bCs/>
          <w:i/>
          <w:iCs/>
          <w:color w:val="660033"/>
          <w:lang w:val="fr-FR"/>
        </w:rPr>
        <w:t xml:space="preserve">uelle est l'utilité essentielle d'un </w:t>
      </w:r>
      <w:r w:rsidR="00534A44" w:rsidRPr="00F52DE0">
        <w:rPr>
          <w:b/>
          <w:bCs/>
          <w:i/>
          <w:iCs/>
          <w:color w:val="660033"/>
          <w:lang w:val="fr-FR"/>
        </w:rPr>
        <w:t>Roi</w:t>
      </w:r>
      <w:r w:rsidR="00CD4302" w:rsidRPr="00F52DE0">
        <w:rPr>
          <w:b/>
          <w:bCs/>
          <w:i/>
          <w:iCs/>
          <w:color w:val="660033"/>
          <w:lang w:val="fr-FR"/>
        </w:rPr>
        <w:t xml:space="preserve"> ?</w:t>
      </w:r>
    </w:p>
    <w:p w14:paraId="1D3AF085" w14:textId="76809B69" w:rsidR="00CD4302" w:rsidRPr="00F52DE0" w:rsidRDefault="00CD4302" w:rsidP="00534A44">
      <w:pPr>
        <w:bidi w:val="0"/>
        <w:spacing w:after="0"/>
        <w:jc w:val="both"/>
        <w:rPr>
          <w:i/>
          <w:iCs/>
          <w:color w:val="660033"/>
          <w:lang w:val="fr-FR"/>
        </w:rPr>
      </w:pPr>
      <w:r w:rsidRPr="00F52DE0">
        <w:rPr>
          <w:i/>
          <w:iCs/>
          <w:color w:val="660033"/>
          <w:lang w:val="fr-FR"/>
        </w:rPr>
        <w:t xml:space="preserve">Le Ran (période tardive des Richonim) explique (Drachot, Drouch 11) </w:t>
      </w:r>
      <w:r w:rsidRPr="00F52DE0">
        <w:rPr>
          <w:b/>
          <w:bCs/>
          <w:i/>
          <w:iCs/>
          <w:color w:val="660033"/>
          <w:lang w:val="fr-FR"/>
        </w:rPr>
        <w:t>la différence entre le rôle des "Choftim"</w:t>
      </w:r>
      <w:r w:rsidRPr="00F52DE0">
        <w:rPr>
          <w:i/>
          <w:iCs/>
          <w:color w:val="660033"/>
          <w:lang w:val="fr-FR"/>
        </w:rPr>
        <w:t xml:space="preserve"> (</w:t>
      </w:r>
      <w:r w:rsidR="00534A44" w:rsidRPr="00F52DE0">
        <w:rPr>
          <w:i/>
          <w:iCs/>
          <w:color w:val="660033"/>
          <w:lang w:val="fr-FR"/>
        </w:rPr>
        <w:t xml:space="preserve">les </w:t>
      </w:r>
      <w:r w:rsidRPr="00F52DE0">
        <w:rPr>
          <w:i/>
          <w:iCs/>
          <w:color w:val="660033"/>
          <w:lang w:val="fr-FR"/>
        </w:rPr>
        <w:t xml:space="preserve">Juges) prescrits dans la Torah (Devarim 16, 18), et </w:t>
      </w:r>
      <w:r w:rsidRPr="00F52DE0">
        <w:rPr>
          <w:b/>
          <w:bCs/>
          <w:i/>
          <w:iCs/>
          <w:color w:val="660033"/>
          <w:lang w:val="fr-FR"/>
        </w:rPr>
        <w:t xml:space="preserve">la fonction du </w:t>
      </w:r>
      <w:r w:rsidR="00534A44" w:rsidRPr="00F52DE0">
        <w:rPr>
          <w:b/>
          <w:bCs/>
          <w:i/>
          <w:iCs/>
          <w:color w:val="660033"/>
          <w:lang w:val="fr-FR"/>
        </w:rPr>
        <w:t>Roi</w:t>
      </w:r>
      <w:r w:rsidRPr="00F52DE0">
        <w:rPr>
          <w:i/>
          <w:iCs/>
          <w:color w:val="660033"/>
          <w:lang w:val="fr-FR"/>
        </w:rPr>
        <w:t xml:space="preserve"> défini dans les versets cités ci-dessus. Les Choftim doivent appliquer </w:t>
      </w:r>
      <w:r w:rsidRPr="00F52DE0">
        <w:rPr>
          <w:b/>
          <w:bCs/>
          <w:i/>
          <w:iCs/>
          <w:color w:val="660033"/>
          <w:lang w:val="fr-FR"/>
        </w:rPr>
        <w:t>une justice "Ts</w:t>
      </w:r>
      <w:r w:rsidR="00534A44" w:rsidRPr="00F52DE0">
        <w:rPr>
          <w:b/>
          <w:bCs/>
          <w:i/>
          <w:iCs/>
          <w:color w:val="660033"/>
          <w:lang w:val="fr-FR"/>
        </w:rPr>
        <w:t>é</w:t>
      </w:r>
      <w:r w:rsidRPr="00F52DE0">
        <w:rPr>
          <w:b/>
          <w:bCs/>
          <w:i/>
          <w:iCs/>
          <w:color w:val="660033"/>
          <w:lang w:val="fr-FR"/>
        </w:rPr>
        <w:t>dek"</w:t>
      </w:r>
      <w:r w:rsidRPr="00F52DE0">
        <w:rPr>
          <w:i/>
          <w:iCs/>
          <w:color w:val="660033"/>
          <w:lang w:val="fr-FR"/>
        </w:rPr>
        <w:t xml:space="preserve"> (juste) selon les principes profonds de la Torah qui diffèrent fondamentalement des règles sociales qui régentent la justice des nations. Il s'agit ici d'une dimension "Divine"</w:t>
      </w:r>
      <w:r w:rsidR="0011500B" w:rsidRPr="00F52DE0">
        <w:rPr>
          <w:i/>
          <w:iCs/>
          <w:color w:val="660033"/>
          <w:lang w:val="fr-FR"/>
        </w:rPr>
        <w:t>.</w:t>
      </w:r>
      <w:r w:rsidRPr="00F52DE0">
        <w:rPr>
          <w:i/>
          <w:iCs/>
          <w:color w:val="660033"/>
          <w:lang w:val="fr-FR"/>
        </w:rPr>
        <w:t xml:space="preserve"> </w:t>
      </w:r>
      <w:r w:rsidR="0011500B" w:rsidRPr="00F52DE0">
        <w:rPr>
          <w:i/>
          <w:iCs/>
          <w:color w:val="660033"/>
          <w:lang w:val="fr-FR"/>
        </w:rPr>
        <w:t>L</w:t>
      </w:r>
      <w:r w:rsidR="006F6CDD" w:rsidRPr="00F52DE0">
        <w:rPr>
          <w:i/>
          <w:iCs/>
          <w:color w:val="660033"/>
          <w:lang w:val="fr-FR"/>
        </w:rPr>
        <w:t>e</w:t>
      </w:r>
      <w:r w:rsidRPr="00F52DE0">
        <w:rPr>
          <w:i/>
          <w:iCs/>
          <w:color w:val="660033"/>
          <w:lang w:val="fr-FR"/>
        </w:rPr>
        <w:t xml:space="preserve"> Ramban explique dans son commentaire de la Torah (Chemot 21, 6</w:t>
      </w:r>
      <w:r w:rsidR="006F6CDD" w:rsidRPr="00F52DE0">
        <w:rPr>
          <w:i/>
          <w:iCs/>
          <w:color w:val="660033"/>
          <w:lang w:val="fr-FR"/>
        </w:rPr>
        <w:t>) que</w:t>
      </w:r>
      <w:r w:rsidRPr="00F52DE0">
        <w:rPr>
          <w:i/>
          <w:iCs/>
          <w:color w:val="660033"/>
          <w:lang w:val="fr-FR"/>
        </w:rPr>
        <w:t xml:space="preserve"> Hachem est "présent" dans le tribunal et inspire leurs décisions. Toutefois </w:t>
      </w:r>
      <w:r w:rsidRPr="00F52DE0">
        <w:rPr>
          <w:b/>
          <w:bCs/>
          <w:i/>
          <w:iCs/>
          <w:color w:val="660033"/>
          <w:lang w:val="fr-FR"/>
        </w:rPr>
        <w:t>cette justice ne suffit pas à assurer l'ordre social.</w:t>
      </w:r>
      <w:r w:rsidRPr="00F52DE0">
        <w:rPr>
          <w:i/>
          <w:iCs/>
          <w:color w:val="660033"/>
          <w:lang w:val="fr-FR"/>
        </w:rPr>
        <w:t xml:space="preserve"> Lorsque le niveau des Bené Israël baisse</w:t>
      </w:r>
      <w:r w:rsidRPr="00F52DE0">
        <w:rPr>
          <w:b/>
          <w:bCs/>
          <w:i/>
          <w:iCs/>
          <w:color w:val="660033"/>
          <w:lang w:val="fr-FR"/>
        </w:rPr>
        <w:t xml:space="preserve">, le rôle d'un </w:t>
      </w:r>
      <w:r w:rsidR="00534A44" w:rsidRPr="00F52DE0">
        <w:rPr>
          <w:b/>
          <w:bCs/>
          <w:i/>
          <w:iCs/>
          <w:color w:val="660033"/>
          <w:lang w:val="fr-FR"/>
        </w:rPr>
        <w:t>Roi</w:t>
      </w:r>
      <w:r w:rsidRPr="00F52DE0">
        <w:rPr>
          <w:i/>
          <w:iCs/>
          <w:color w:val="660033"/>
          <w:lang w:val="fr-FR"/>
        </w:rPr>
        <w:t xml:space="preserve"> sera de compléter la fonction des juges en appliquant les principes profonds de la Torah, mais </w:t>
      </w:r>
      <w:r w:rsidRPr="00F52DE0">
        <w:rPr>
          <w:b/>
          <w:bCs/>
          <w:i/>
          <w:iCs/>
          <w:color w:val="660033"/>
          <w:lang w:val="fr-FR"/>
        </w:rPr>
        <w:t>au-delà des limites d'accomplissement imposées aux juges</w:t>
      </w:r>
      <w:r w:rsidRPr="00F52DE0">
        <w:rPr>
          <w:i/>
          <w:iCs/>
          <w:color w:val="660033"/>
          <w:lang w:val="fr-FR"/>
        </w:rPr>
        <w:t xml:space="preserve"> par la Torah. Dans la mesure où le </w:t>
      </w:r>
      <w:r w:rsidR="00534A44" w:rsidRPr="00F52DE0">
        <w:rPr>
          <w:i/>
          <w:iCs/>
          <w:color w:val="660033"/>
          <w:lang w:val="fr-FR"/>
        </w:rPr>
        <w:t>Roi</w:t>
      </w:r>
      <w:r w:rsidRPr="00F52DE0">
        <w:rPr>
          <w:i/>
          <w:iCs/>
          <w:color w:val="660033"/>
          <w:lang w:val="fr-FR"/>
        </w:rPr>
        <w:t xml:space="preserve"> est affranchi des contraintes de fonctionnement générales, la Torah insiste (17, 19) sur </w:t>
      </w:r>
      <w:r w:rsidRPr="00F52DE0">
        <w:rPr>
          <w:b/>
          <w:bCs/>
          <w:i/>
          <w:iCs/>
          <w:color w:val="660033"/>
          <w:lang w:val="fr-FR"/>
        </w:rPr>
        <w:t>la nécessité d'un niveau exceptionnel de "Yir'a"</w:t>
      </w:r>
      <w:r w:rsidRPr="00F52DE0">
        <w:rPr>
          <w:i/>
          <w:iCs/>
          <w:color w:val="660033"/>
          <w:lang w:val="fr-FR"/>
        </w:rPr>
        <w:t xml:space="preserve"> (Crainte) de Hachem </w:t>
      </w:r>
      <w:r w:rsidRPr="00F52DE0">
        <w:rPr>
          <w:b/>
          <w:bCs/>
          <w:i/>
          <w:iCs/>
          <w:color w:val="660033"/>
          <w:lang w:val="fr-FR"/>
        </w:rPr>
        <w:t xml:space="preserve">du </w:t>
      </w:r>
      <w:r w:rsidR="00534A44" w:rsidRPr="00F52DE0">
        <w:rPr>
          <w:b/>
          <w:bCs/>
          <w:i/>
          <w:iCs/>
          <w:color w:val="660033"/>
          <w:lang w:val="fr-FR"/>
        </w:rPr>
        <w:t>Roi</w:t>
      </w:r>
      <w:r w:rsidRPr="00F52DE0">
        <w:rPr>
          <w:i/>
          <w:iCs/>
          <w:color w:val="660033"/>
          <w:lang w:val="fr-FR"/>
        </w:rPr>
        <w:t xml:space="preserve"> pour garantir </w:t>
      </w:r>
      <w:r w:rsidRPr="00F52DE0">
        <w:rPr>
          <w:b/>
          <w:bCs/>
          <w:i/>
          <w:iCs/>
          <w:color w:val="660033"/>
          <w:lang w:val="fr-FR"/>
        </w:rPr>
        <w:t>qu'il ne glisse pas à l'orgueil</w:t>
      </w:r>
      <w:r w:rsidRPr="00F52DE0">
        <w:rPr>
          <w:i/>
          <w:iCs/>
          <w:color w:val="660033"/>
          <w:lang w:val="fr-FR"/>
        </w:rPr>
        <w:t xml:space="preserve"> et à dévier des Mitsvot de la Torah. (Ce qui se produisit malheureusement abondamment dans le cours de l'Histoire …). </w:t>
      </w:r>
    </w:p>
    <w:p w14:paraId="2DB7A1D2" w14:textId="44E5257E" w:rsidR="00CD4302" w:rsidRPr="00F52DE0" w:rsidRDefault="00CD4302" w:rsidP="00534A44">
      <w:pPr>
        <w:bidi w:val="0"/>
        <w:jc w:val="both"/>
        <w:rPr>
          <w:i/>
          <w:iCs/>
          <w:color w:val="660033"/>
          <w:lang w:val="fr-FR"/>
        </w:rPr>
      </w:pPr>
      <w:r w:rsidRPr="00F52DE0">
        <w:rPr>
          <w:i/>
          <w:iCs/>
          <w:color w:val="660033"/>
          <w:lang w:val="fr-FR"/>
        </w:rPr>
        <w:lastRenderedPageBreak/>
        <w:t xml:space="preserve">Rav Moché Ye'hiel Epstein (Beér Moché, p.608) développe que le rôle essentiel du </w:t>
      </w:r>
      <w:r w:rsidR="00534A44" w:rsidRPr="00F52DE0">
        <w:rPr>
          <w:i/>
          <w:iCs/>
          <w:color w:val="660033"/>
          <w:lang w:val="fr-FR"/>
        </w:rPr>
        <w:t>Roi</w:t>
      </w:r>
      <w:r w:rsidRPr="00F52DE0">
        <w:rPr>
          <w:i/>
          <w:iCs/>
          <w:color w:val="660033"/>
          <w:lang w:val="fr-FR"/>
        </w:rPr>
        <w:t xml:space="preserve"> est de </w:t>
      </w:r>
      <w:r w:rsidRPr="00F52DE0">
        <w:rPr>
          <w:b/>
          <w:bCs/>
          <w:i/>
          <w:iCs/>
          <w:color w:val="660033"/>
          <w:lang w:val="fr-FR"/>
        </w:rPr>
        <w:t>servir de "marchepied" à la Yir'a de la "Royauté" de Hachem.</w:t>
      </w:r>
      <w:r w:rsidRPr="00F52DE0">
        <w:rPr>
          <w:i/>
          <w:iCs/>
          <w:color w:val="660033"/>
          <w:lang w:val="fr-FR"/>
        </w:rPr>
        <w:t xml:space="preserve"> Sa fonction est principalement de veiller à ce que les Bené Israël aillent dans le chemin de la Torah. </w:t>
      </w:r>
    </w:p>
    <w:p w14:paraId="34511D28" w14:textId="1DAD808F" w:rsidR="00CD4302" w:rsidRPr="00F52DE0" w:rsidRDefault="00CD4302" w:rsidP="00534A44">
      <w:pPr>
        <w:bidi w:val="0"/>
        <w:jc w:val="both"/>
        <w:rPr>
          <w:i/>
          <w:iCs/>
          <w:color w:val="660033"/>
          <w:lang w:val="fr-FR"/>
        </w:rPr>
      </w:pPr>
      <w:r w:rsidRPr="00F52DE0">
        <w:rPr>
          <w:i/>
          <w:iCs/>
          <w:color w:val="660033"/>
          <w:lang w:val="fr-FR"/>
        </w:rPr>
        <w:t xml:space="preserve">Rav </w:t>
      </w:r>
      <w:r w:rsidR="0011500B" w:rsidRPr="00F52DE0">
        <w:rPr>
          <w:i/>
          <w:iCs/>
          <w:color w:val="660033"/>
          <w:lang w:val="fr-FR"/>
        </w:rPr>
        <w:t xml:space="preserve">Sim'ha </w:t>
      </w:r>
      <w:r w:rsidRPr="00F52DE0">
        <w:rPr>
          <w:i/>
          <w:iCs/>
          <w:color w:val="660033"/>
          <w:lang w:val="fr-FR"/>
        </w:rPr>
        <w:t xml:space="preserve">Zisskind Broydé (Sam Derekh, p. 90) explique que l'établissement </w:t>
      </w:r>
      <w:r w:rsidRPr="00F52DE0">
        <w:rPr>
          <w:b/>
          <w:bCs/>
          <w:i/>
          <w:iCs/>
          <w:color w:val="660033"/>
          <w:lang w:val="fr-FR"/>
        </w:rPr>
        <w:t>d'une royauté héréditaire</w:t>
      </w:r>
      <w:r w:rsidRPr="00F52DE0">
        <w:rPr>
          <w:i/>
          <w:iCs/>
          <w:color w:val="660033"/>
          <w:lang w:val="fr-FR"/>
        </w:rPr>
        <w:t xml:space="preserve"> est destiné à nous permettre de percevoir </w:t>
      </w:r>
      <w:r w:rsidRPr="00F52DE0">
        <w:rPr>
          <w:b/>
          <w:bCs/>
          <w:i/>
          <w:iCs/>
          <w:color w:val="660033"/>
          <w:lang w:val="fr-FR"/>
        </w:rPr>
        <w:t>un reflet</w:t>
      </w:r>
      <w:r w:rsidRPr="00F52DE0">
        <w:rPr>
          <w:i/>
          <w:iCs/>
          <w:color w:val="660033"/>
          <w:lang w:val="fr-FR"/>
        </w:rPr>
        <w:t xml:space="preserve"> si petit soit-il </w:t>
      </w:r>
      <w:r w:rsidRPr="00F52DE0">
        <w:rPr>
          <w:b/>
          <w:bCs/>
          <w:i/>
          <w:iCs/>
          <w:color w:val="660033"/>
          <w:lang w:val="fr-FR"/>
        </w:rPr>
        <w:t>de la Royauté Divine qui est éternelle</w:t>
      </w:r>
      <w:r w:rsidRPr="00F52DE0">
        <w:rPr>
          <w:i/>
          <w:iCs/>
          <w:color w:val="660033"/>
          <w:lang w:val="fr-FR"/>
        </w:rPr>
        <w:t xml:space="preserve">. Par le respect du </w:t>
      </w:r>
      <w:r w:rsidR="00534A44" w:rsidRPr="00F52DE0">
        <w:rPr>
          <w:i/>
          <w:iCs/>
          <w:color w:val="660033"/>
          <w:lang w:val="fr-FR"/>
        </w:rPr>
        <w:t>Roi</w:t>
      </w:r>
      <w:r w:rsidRPr="00F52DE0">
        <w:rPr>
          <w:i/>
          <w:iCs/>
          <w:color w:val="660033"/>
          <w:lang w:val="fr-FR"/>
        </w:rPr>
        <w:t xml:space="preserve"> nous pouvons approcher du respect que nous devons ressentir face à Hachem. </w:t>
      </w:r>
      <w:r w:rsidR="0011500B" w:rsidRPr="00F52DE0">
        <w:rPr>
          <w:i/>
          <w:iCs/>
          <w:color w:val="660033"/>
          <w:lang w:val="fr-FR"/>
        </w:rPr>
        <w:t>La notion de royauté est une</w:t>
      </w:r>
      <w:r w:rsidRPr="00F52DE0">
        <w:rPr>
          <w:i/>
          <w:iCs/>
          <w:color w:val="660033"/>
          <w:lang w:val="fr-FR"/>
        </w:rPr>
        <w:t xml:space="preserve"> dimension fondamentale de l'ordre naturel du monde comme Hachem l'a établi dans la Création.</w:t>
      </w:r>
    </w:p>
    <w:p w14:paraId="0851AC33" w14:textId="0617B7CF" w:rsidR="00FD25AF" w:rsidRPr="00F52DE0" w:rsidRDefault="00CD4302" w:rsidP="00534A44">
      <w:pPr>
        <w:bidi w:val="0"/>
        <w:jc w:val="both"/>
        <w:rPr>
          <w:i/>
          <w:iCs/>
          <w:color w:val="660033"/>
          <w:lang w:val="fr-FR"/>
        </w:rPr>
      </w:pPr>
      <w:r w:rsidRPr="00F52DE0">
        <w:rPr>
          <w:i/>
          <w:iCs/>
          <w:color w:val="660033"/>
          <w:lang w:val="fr-FR"/>
        </w:rPr>
        <w:t>Rav Its'hak A</w:t>
      </w:r>
      <w:r w:rsidR="00534A44" w:rsidRPr="00F52DE0">
        <w:rPr>
          <w:i/>
          <w:iCs/>
          <w:color w:val="660033"/>
          <w:lang w:val="fr-FR"/>
        </w:rPr>
        <w:t>ï</w:t>
      </w:r>
      <w:r w:rsidRPr="00F52DE0">
        <w:rPr>
          <w:i/>
          <w:iCs/>
          <w:color w:val="660033"/>
          <w:lang w:val="fr-FR"/>
        </w:rPr>
        <w:t xml:space="preserve">zik Scherr remarque que </w:t>
      </w:r>
      <w:r w:rsidRPr="00F52DE0">
        <w:rPr>
          <w:b/>
          <w:bCs/>
          <w:i/>
          <w:iCs/>
          <w:color w:val="660033"/>
          <w:lang w:val="fr-FR"/>
        </w:rPr>
        <w:t>depuis Yehochou'a jusqu'à l'époque de Chemouel</w:t>
      </w:r>
      <w:r w:rsidR="00534A44" w:rsidRPr="00F52DE0">
        <w:rPr>
          <w:i/>
          <w:iCs/>
          <w:color w:val="660033"/>
          <w:lang w:val="fr-FR"/>
        </w:rPr>
        <w:t>,</w:t>
      </w:r>
      <w:r w:rsidRPr="00F52DE0">
        <w:rPr>
          <w:i/>
          <w:iCs/>
          <w:color w:val="660033"/>
          <w:lang w:val="fr-FR"/>
        </w:rPr>
        <w:t xml:space="preserve"> les Bené Israël </w:t>
      </w:r>
      <w:r w:rsidR="00534A44" w:rsidRPr="00F52DE0">
        <w:rPr>
          <w:i/>
          <w:iCs/>
          <w:color w:val="660033"/>
          <w:lang w:val="fr-FR"/>
        </w:rPr>
        <w:t>n'eurent</w:t>
      </w:r>
      <w:r w:rsidR="00534A44" w:rsidRPr="00F52DE0">
        <w:rPr>
          <w:b/>
          <w:bCs/>
          <w:i/>
          <w:iCs/>
          <w:color w:val="660033"/>
          <w:lang w:val="fr-FR"/>
        </w:rPr>
        <w:t xml:space="preserve"> </w:t>
      </w:r>
      <w:r w:rsidRPr="00F52DE0">
        <w:rPr>
          <w:b/>
          <w:bCs/>
          <w:i/>
          <w:iCs/>
          <w:color w:val="660033"/>
          <w:lang w:val="fr-FR"/>
        </w:rPr>
        <w:t>pas</w:t>
      </w:r>
      <w:r w:rsidR="00534A44" w:rsidRPr="00F52DE0">
        <w:rPr>
          <w:b/>
          <w:bCs/>
          <w:i/>
          <w:iCs/>
          <w:color w:val="660033"/>
          <w:lang w:val="fr-FR"/>
        </w:rPr>
        <w:t xml:space="preserve"> </w:t>
      </w:r>
      <w:r w:rsidRPr="00F52DE0">
        <w:rPr>
          <w:b/>
          <w:bCs/>
          <w:i/>
          <w:iCs/>
          <w:color w:val="660033"/>
          <w:lang w:val="fr-FR"/>
        </w:rPr>
        <w:t xml:space="preserve">besoin d'un </w:t>
      </w:r>
      <w:r w:rsidR="00534A44" w:rsidRPr="00F52DE0">
        <w:rPr>
          <w:b/>
          <w:bCs/>
          <w:i/>
          <w:iCs/>
          <w:color w:val="660033"/>
          <w:lang w:val="fr-FR"/>
        </w:rPr>
        <w:t>Roi</w:t>
      </w:r>
      <w:r w:rsidRPr="00F52DE0">
        <w:rPr>
          <w:i/>
          <w:iCs/>
          <w:color w:val="660033"/>
          <w:lang w:val="fr-FR"/>
        </w:rPr>
        <w:t>. C'est l'exemple des nations avoisinantes qui amen</w:t>
      </w:r>
      <w:r w:rsidR="0011500B" w:rsidRPr="00F52DE0">
        <w:rPr>
          <w:i/>
          <w:iCs/>
          <w:color w:val="660033"/>
          <w:lang w:val="fr-FR"/>
        </w:rPr>
        <w:t>a</w:t>
      </w:r>
      <w:r w:rsidRPr="00F52DE0">
        <w:rPr>
          <w:i/>
          <w:iCs/>
          <w:color w:val="660033"/>
          <w:lang w:val="fr-FR"/>
        </w:rPr>
        <w:t xml:space="preserve"> à cette requête qui entrain</w:t>
      </w:r>
      <w:r w:rsidR="0011500B" w:rsidRPr="00F52DE0">
        <w:rPr>
          <w:i/>
          <w:iCs/>
          <w:color w:val="660033"/>
          <w:lang w:val="fr-FR"/>
        </w:rPr>
        <w:t>a</w:t>
      </w:r>
      <w:r w:rsidRPr="00F52DE0">
        <w:rPr>
          <w:i/>
          <w:iCs/>
          <w:color w:val="660033"/>
          <w:lang w:val="fr-FR"/>
        </w:rPr>
        <w:t xml:space="preserve"> des Nissyonot (épreuves) spécifiques au fil des générations. </w:t>
      </w:r>
    </w:p>
    <w:p w14:paraId="4E1ADB3F" w14:textId="77777777" w:rsidR="00F52DE0" w:rsidRPr="00F52DE0" w:rsidRDefault="00FD25AF" w:rsidP="00F52DE0">
      <w:pPr>
        <w:bidi w:val="0"/>
        <w:spacing w:after="0"/>
        <w:jc w:val="both"/>
        <w:rPr>
          <w:i/>
          <w:iCs/>
          <w:color w:val="660033"/>
          <w:lang w:val="fr-FR"/>
        </w:rPr>
      </w:pPr>
      <w:r w:rsidRPr="00F52DE0">
        <w:rPr>
          <w:i/>
          <w:iCs/>
          <w:color w:val="660033"/>
          <w:lang w:val="fr-FR"/>
        </w:rPr>
        <w:t xml:space="preserve">Rav Avigdor Miller (Or Olam, I, p.94) analyse </w:t>
      </w:r>
      <w:r w:rsidRPr="00F52DE0">
        <w:rPr>
          <w:b/>
          <w:bCs/>
          <w:i/>
          <w:iCs/>
          <w:color w:val="660033"/>
          <w:lang w:val="fr-FR"/>
        </w:rPr>
        <w:t>l'époque des Choftim</w:t>
      </w:r>
      <w:r w:rsidRPr="00F52DE0">
        <w:rPr>
          <w:i/>
          <w:iCs/>
          <w:color w:val="660033"/>
          <w:lang w:val="fr-FR"/>
        </w:rPr>
        <w:t xml:space="preserve"> (Juges) </w:t>
      </w:r>
      <w:r w:rsidR="0079063F" w:rsidRPr="00F52DE0">
        <w:rPr>
          <w:i/>
          <w:iCs/>
          <w:color w:val="660033"/>
          <w:lang w:val="fr-FR"/>
        </w:rPr>
        <w:t xml:space="preserve">qui s'étend </w:t>
      </w:r>
      <w:r w:rsidRPr="00F52DE0">
        <w:rPr>
          <w:i/>
          <w:iCs/>
          <w:color w:val="660033"/>
          <w:lang w:val="fr-FR"/>
        </w:rPr>
        <w:t>de</w:t>
      </w:r>
      <w:r w:rsidR="00F52DE0" w:rsidRPr="00F52DE0">
        <w:rPr>
          <w:i/>
          <w:iCs/>
          <w:color w:val="660033"/>
          <w:lang w:val="fr-FR"/>
        </w:rPr>
        <w:t>puis</w:t>
      </w:r>
      <w:r w:rsidRPr="00F52DE0">
        <w:rPr>
          <w:i/>
          <w:iCs/>
          <w:color w:val="660033"/>
          <w:lang w:val="fr-FR"/>
        </w:rPr>
        <w:t xml:space="preserve"> </w:t>
      </w:r>
      <w:proofErr w:type="spellStart"/>
      <w:r w:rsidRPr="00F52DE0">
        <w:rPr>
          <w:i/>
          <w:iCs/>
          <w:color w:val="660033"/>
          <w:lang w:val="fr-FR"/>
        </w:rPr>
        <w:t>Yehochou'a</w:t>
      </w:r>
      <w:proofErr w:type="spellEnd"/>
      <w:r w:rsidRPr="00F52DE0">
        <w:rPr>
          <w:i/>
          <w:iCs/>
          <w:color w:val="660033"/>
          <w:lang w:val="fr-FR"/>
        </w:rPr>
        <w:t xml:space="preserve"> </w:t>
      </w:r>
      <w:r w:rsidR="00F52DE0" w:rsidRPr="00F52DE0">
        <w:rPr>
          <w:i/>
          <w:iCs/>
          <w:color w:val="660033"/>
          <w:lang w:val="fr-FR"/>
        </w:rPr>
        <w:t>jusqu'</w:t>
      </w:r>
      <w:r w:rsidRPr="00F52DE0">
        <w:rPr>
          <w:i/>
          <w:iCs/>
          <w:color w:val="660033"/>
          <w:lang w:val="fr-FR"/>
        </w:rPr>
        <w:t xml:space="preserve">à Chemouel HaNavi. Le verset souligne </w:t>
      </w:r>
      <w:r w:rsidR="0079063F" w:rsidRPr="00F52DE0">
        <w:rPr>
          <w:i/>
          <w:iCs/>
          <w:color w:val="660033"/>
          <w:lang w:val="fr-FR"/>
        </w:rPr>
        <w:t xml:space="preserve">: </w:t>
      </w:r>
      <w:r w:rsidRPr="00F52DE0">
        <w:rPr>
          <w:i/>
          <w:iCs/>
          <w:color w:val="660033"/>
          <w:lang w:val="fr-FR"/>
        </w:rPr>
        <w:t xml:space="preserve">"Dans ces jours il n'y avait pas de </w:t>
      </w:r>
      <w:r w:rsidR="00534A44" w:rsidRPr="00F52DE0">
        <w:rPr>
          <w:i/>
          <w:iCs/>
          <w:color w:val="660033"/>
          <w:lang w:val="fr-FR"/>
        </w:rPr>
        <w:t>Roi</w:t>
      </w:r>
      <w:r w:rsidRPr="00F52DE0">
        <w:rPr>
          <w:i/>
          <w:iCs/>
          <w:color w:val="660033"/>
          <w:lang w:val="fr-FR"/>
        </w:rPr>
        <w:t xml:space="preserve"> en Israël ; </w:t>
      </w:r>
      <w:r w:rsidRPr="00F52DE0">
        <w:rPr>
          <w:b/>
          <w:bCs/>
          <w:i/>
          <w:iCs/>
          <w:color w:val="660033"/>
          <w:lang w:val="fr-FR"/>
        </w:rPr>
        <w:t>Chaque homme faisait ce qui était "d</w:t>
      </w:r>
      <w:r w:rsidR="0079063F" w:rsidRPr="00F52DE0">
        <w:rPr>
          <w:b/>
          <w:bCs/>
          <w:i/>
          <w:iCs/>
          <w:color w:val="660033"/>
          <w:lang w:val="fr-FR"/>
        </w:rPr>
        <w:t>r</w:t>
      </w:r>
      <w:r w:rsidR="00534A44" w:rsidRPr="00F52DE0">
        <w:rPr>
          <w:b/>
          <w:bCs/>
          <w:i/>
          <w:iCs/>
          <w:color w:val="660033"/>
          <w:lang w:val="fr-FR"/>
        </w:rPr>
        <w:t>oi</w:t>
      </w:r>
      <w:r w:rsidRPr="00F52DE0">
        <w:rPr>
          <w:b/>
          <w:bCs/>
          <w:i/>
          <w:iCs/>
          <w:color w:val="660033"/>
          <w:lang w:val="fr-FR"/>
        </w:rPr>
        <w:t>t" à ses yeux"</w:t>
      </w:r>
      <w:r w:rsidR="0079063F" w:rsidRPr="00F52DE0">
        <w:rPr>
          <w:i/>
          <w:iCs/>
          <w:color w:val="660033"/>
          <w:lang w:val="fr-FR"/>
        </w:rPr>
        <w:t xml:space="preserve"> (Choftim 17, 6). </w:t>
      </w:r>
      <w:r w:rsidRPr="00F52DE0">
        <w:rPr>
          <w:i/>
          <w:iCs/>
          <w:color w:val="660033"/>
          <w:lang w:val="fr-FR"/>
        </w:rPr>
        <w:t xml:space="preserve">Il explique que nous avons une perception erronée de cette époque. Nous croyons comprendre du verset que chacun n'en faisait "qu'à sa tête" … </w:t>
      </w:r>
    </w:p>
    <w:p w14:paraId="551FB327" w14:textId="77777777" w:rsidR="00F52DE0" w:rsidRPr="00F52DE0" w:rsidRDefault="00FD25AF" w:rsidP="00F52DE0">
      <w:pPr>
        <w:bidi w:val="0"/>
        <w:spacing w:after="0"/>
        <w:jc w:val="both"/>
        <w:rPr>
          <w:i/>
          <w:iCs/>
          <w:color w:val="660033"/>
          <w:lang w:val="fr-FR"/>
        </w:rPr>
      </w:pPr>
      <w:r w:rsidRPr="00F52DE0">
        <w:rPr>
          <w:i/>
          <w:iCs/>
          <w:color w:val="660033"/>
          <w:lang w:val="fr-FR"/>
        </w:rPr>
        <w:t xml:space="preserve">Il n'en est rien, dit Rav Avigdor, ces générations étaient trop proches </w:t>
      </w:r>
      <w:r w:rsidR="006F6CDD" w:rsidRPr="00F52DE0">
        <w:rPr>
          <w:i/>
          <w:iCs/>
          <w:color w:val="660033"/>
          <w:lang w:val="fr-FR"/>
        </w:rPr>
        <w:t>de l'époque</w:t>
      </w:r>
      <w:r w:rsidRPr="00F52DE0">
        <w:rPr>
          <w:i/>
          <w:iCs/>
          <w:color w:val="660033"/>
          <w:lang w:val="fr-FR"/>
        </w:rPr>
        <w:t xml:space="preserve"> de Moché Rabénou pour qu'on puisse les soupçonner d'un comportement désordonné. La réalité est qu'ils étaient à ce point </w:t>
      </w:r>
      <w:r w:rsidRPr="00F52DE0">
        <w:rPr>
          <w:b/>
          <w:bCs/>
          <w:i/>
          <w:iCs/>
          <w:color w:val="660033"/>
          <w:lang w:val="fr-FR"/>
        </w:rPr>
        <w:t>imprégnés de Torah</w:t>
      </w:r>
      <w:r w:rsidRPr="00F52DE0">
        <w:rPr>
          <w:i/>
          <w:iCs/>
          <w:color w:val="660033"/>
          <w:lang w:val="fr-FR"/>
        </w:rPr>
        <w:t xml:space="preserve"> que </w:t>
      </w:r>
      <w:r w:rsidRPr="00F52DE0">
        <w:rPr>
          <w:b/>
          <w:bCs/>
          <w:i/>
          <w:iCs/>
          <w:color w:val="660033"/>
          <w:lang w:val="fr-FR"/>
        </w:rPr>
        <w:t>chacun était apte à juger par lui-même de ce qui est "d</w:t>
      </w:r>
      <w:r w:rsidR="0079063F" w:rsidRPr="00F52DE0">
        <w:rPr>
          <w:b/>
          <w:bCs/>
          <w:i/>
          <w:iCs/>
          <w:color w:val="660033"/>
          <w:lang w:val="fr-FR"/>
        </w:rPr>
        <w:t>r</w:t>
      </w:r>
      <w:r w:rsidR="00534A44" w:rsidRPr="00F52DE0">
        <w:rPr>
          <w:b/>
          <w:bCs/>
          <w:i/>
          <w:iCs/>
          <w:color w:val="660033"/>
          <w:lang w:val="fr-FR"/>
        </w:rPr>
        <w:t>oi</w:t>
      </w:r>
      <w:r w:rsidRPr="00F52DE0">
        <w:rPr>
          <w:b/>
          <w:bCs/>
          <w:i/>
          <w:iCs/>
          <w:color w:val="660033"/>
          <w:lang w:val="fr-FR"/>
        </w:rPr>
        <w:t>t"</w:t>
      </w:r>
      <w:r w:rsidR="0011500B" w:rsidRPr="00F52DE0">
        <w:rPr>
          <w:b/>
          <w:bCs/>
          <w:i/>
          <w:iCs/>
          <w:color w:val="660033"/>
          <w:lang w:val="fr-FR"/>
        </w:rPr>
        <w:t>.</w:t>
      </w:r>
      <w:r w:rsidRPr="00F52DE0">
        <w:rPr>
          <w:i/>
          <w:iCs/>
          <w:color w:val="660033"/>
          <w:lang w:val="fr-FR"/>
        </w:rPr>
        <w:t xml:space="preserve"> </w:t>
      </w:r>
    </w:p>
    <w:p w14:paraId="0225E9B4" w14:textId="77777777" w:rsidR="00F52DE0" w:rsidRPr="00F52DE0" w:rsidRDefault="0011500B" w:rsidP="00F52DE0">
      <w:pPr>
        <w:bidi w:val="0"/>
        <w:spacing w:after="0"/>
        <w:jc w:val="both"/>
        <w:rPr>
          <w:i/>
          <w:iCs/>
          <w:color w:val="660033"/>
          <w:lang w:val="fr-FR"/>
        </w:rPr>
      </w:pPr>
      <w:r w:rsidRPr="00F52DE0">
        <w:rPr>
          <w:i/>
          <w:iCs/>
          <w:color w:val="660033"/>
          <w:lang w:val="fr-FR"/>
        </w:rPr>
        <w:t>L</w:t>
      </w:r>
      <w:r w:rsidR="00FD25AF" w:rsidRPr="00F52DE0">
        <w:rPr>
          <w:i/>
          <w:iCs/>
          <w:color w:val="660033"/>
          <w:lang w:val="fr-FR"/>
        </w:rPr>
        <w:t>a Guemara (</w:t>
      </w:r>
      <w:proofErr w:type="spellStart"/>
      <w:r w:rsidR="00FD25AF" w:rsidRPr="00F52DE0">
        <w:rPr>
          <w:i/>
          <w:iCs/>
          <w:color w:val="660033"/>
          <w:lang w:val="fr-FR"/>
        </w:rPr>
        <w:t>Avoda</w:t>
      </w:r>
      <w:proofErr w:type="spellEnd"/>
      <w:r w:rsidR="00FD25AF" w:rsidRPr="00F52DE0">
        <w:rPr>
          <w:i/>
          <w:iCs/>
          <w:color w:val="660033"/>
          <w:lang w:val="fr-FR"/>
        </w:rPr>
        <w:t xml:space="preserve"> Zara 25a) définit selon une </w:t>
      </w:r>
      <w:r w:rsidR="006F6CDD" w:rsidRPr="00F52DE0">
        <w:rPr>
          <w:i/>
          <w:iCs/>
          <w:color w:val="660033"/>
          <w:lang w:val="fr-FR"/>
        </w:rPr>
        <w:t>opinion le</w:t>
      </w:r>
      <w:r w:rsidR="00FD25AF" w:rsidRPr="00F52DE0">
        <w:rPr>
          <w:i/>
          <w:iCs/>
          <w:color w:val="660033"/>
          <w:lang w:val="fr-FR"/>
        </w:rPr>
        <w:t xml:space="preserve"> "Sefer Hayachar" (Le Livre D</w:t>
      </w:r>
      <w:r w:rsidR="0079063F" w:rsidRPr="00F52DE0">
        <w:rPr>
          <w:i/>
          <w:iCs/>
          <w:color w:val="660033"/>
          <w:lang w:val="fr-FR"/>
        </w:rPr>
        <w:t>r</w:t>
      </w:r>
      <w:r w:rsidR="00534A44" w:rsidRPr="00F52DE0">
        <w:rPr>
          <w:i/>
          <w:iCs/>
          <w:color w:val="660033"/>
          <w:lang w:val="fr-FR"/>
        </w:rPr>
        <w:t>oi</w:t>
      </w:r>
      <w:r w:rsidR="00FD25AF" w:rsidRPr="00F52DE0">
        <w:rPr>
          <w:i/>
          <w:iCs/>
          <w:color w:val="660033"/>
          <w:lang w:val="fr-FR"/>
        </w:rPr>
        <w:t>t) comme étant le Sefer Choftim, le livre de ceux qui étaient "d</w:t>
      </w:r>
      <w:r w:rsidR="0079063F" w:rsidRPr="00F52DE0">
        <w:rPr>
          <w:i/>
          <w:iCs/>
          <w:color w:val="660033"/>
          <w:lang w:val="fr-FR"/>
        </w:rPr>
        <w:t>r</w:t>
      </w:r>
      <w:r w:rsidR="00534A44" w:rsidRPr="00F52DE0">
        <w:rPr>
          <w:i/>
          <w:iCs/>
          <w:color w:val="660033"/>
          <w:lang w:val="fr-FR"/>
        </w:rPr>
        <w:t>oi</w:t>
      </w:r>
      <w:r w:rsidR="00FD25AF" w:rsidRPr="00F52DE0">
        <w:rPr>
          <w:i/>
          <w:iCs/>
          <w:color w:val="660033"/>
          <w:lang w:val="fr-FR"/>
        </w:rPr>
        <w:t xml:space="preserve">ts" ! </w:t>
      </w:r>
    </w:p>
    <w:p w14:paraId="27A77C74" w14:textId="3C28BEA1" w:rsidR="00CD4302" w:rsidRPr="00F52DE0" w:rsidRDefault="00FD25AF" w:rsidP="00F52DE0">
      <w:pPr>
        <w:bidi w:val="0"/>
        <w:jc w:val="both"/>
        <w:rPr>
          <w:i/>
          <w:iCs/>
          <w:color w:val="660033"/>
          <w:lang w:val="fr-FR"/>
        </w:rPr>
      </w:pPr>
      <w:r w:rsidRPr="00F52DE0">
        <w:rPr>
          <w:i/>
          <w:iCs/>
          <w:color w:val="660033"/>
          <w:lang w:val="fr-FR"/>
        </w:rPr>
        <w:t xml:space="preserve">Dans ces périodes il n'y avait pas de </w:t>
      </w:r>
      <w:r w:rsidR="00534A44" w:rsidRPr="00F52DE0">
        <w:rPr>
          <w:i/>
          <w:iCs/>
          <w:color w:val="660033"/>
          <w:lang w:val="fr-FR"/>
        </w:rPr>
        <w:t>Roi</w:t>
      </w:r>
      <w:r w:rsidRPr="00F52DE0">
        <w:rPr>
          <w:i/>
          <w:iCs/>
          <w:color w:val="660033"/>
          <w:lang w:val="fr-FR"/>
        </w:rPr>
        <w:t xml:space="preserve">, car il n'y en avait pas le besoin. Le rôle du </w:t>
      </w:r>
      <w:r w:rsidR="00534A44" w:rsidRPr="00F52DE0">
        <w:rPr>
          <w:i/>
          <w:iCs/>
          <w:color w:val="660033"/>
          <w:lang w:val="fr-FR"/>
        </w:rPr>
        <w:t>Roi</w:t>
      </w:r>
      <w:r w:rsidRPr="00F52DE0">
        <w:rPr>
          <w:i/>
          <w:iCs/>
          <w:color w:val="660033"/>
          <w:lang w:val="fr-FR"/>
        </w:rPr>
        <w:t xml:space="preserve"> est de veiller au respect intégral de la Torah et de ses Mitsvot. Nous voyons ici une preuve de plus que la fonction essentielle du </w:t>
      </w:r>
      <w:r w:rsidR="00534A44" w:rsidRPr="00F52DE0">
        <w:rPr>
          <w:i/>
          <w:iCs/>
          <w:color w:val="660033"/>
          <w:lang w:val="fr-FR"/>
        </w:rPr>
        <w:t>Roi</w:t>
      </w:r>
      <w:r w:rsidRPr="00F52DE0">
        <w:rPr>
          <w:i/>
          <w:iCs/>
          <w:color w:val="660033"/>
          <w:lang w:val="fr-FR"/>
        </w:rPr>
        <w:t xml:space="preserve"> n'est pas "socio-politique", ou économique, mais spirituelle !</w:t>
      </w:r>
    </w:p>
    <w:p w14:paraId="048FD74D" w14:textId="0C8EC436" w:rsidR="00FD25AF" w:rsidRPr="00F52DE0" w:rsidRDefault="00FD25AF" w:rsidP="00F52DE0">
      <w:pPr>
        <w:bidi w:val="0"/>
        <w:jc w:val="both"/>
        <w:rPr>
          <w:i/>
          <w:iCs/>
          <w:color w:val="660033"/>
          <w:lang w:val="fr-FR"/>
        </w:rPr>
      </w:pPr>
      <w:r w:rsidRPr="00F52DE0">
        <w:rPr>
          <w:i/>
          <w:iCs/>
          <w:color w:val="660033"/>
          <w:lang w:val="fr-FR"/>
        </w:rPr>
        <w:t xml:space="preserve">Rav Dessler (Mikhtav MeEliahou, IV, p.141) explique lui aussi que </w:t>
      </w:r>
      <w:r w:rsidRPr="00F52DE0">
        <w:rPr>
          <w:b/>
          <w:bCs/>
          <w:i/>
          <w:iCs/>
          <w:color w:val="660033"/>
          <w:lang w:val="fr-FR"/>
        </w:rPr>
        <w:t xml:space="preserve">le rôle du </w:t>
      </w:r>
      <w:r w:rsidR="00534A44" w:rsidRPr="00F52DE0">
        <w:rPr>
          <w:b/>
          <w:bCs/>
          <w:i/>
          <w:iCs/>
          <w:color w:val="660033"/>
          <w:lang w:val="fr-FR"/>
        </w:rPr>
        <w:t>Roi</w:t>
      </w:r>
      <w:r w:rsidRPr="00F52DE0">
        <w:rPr>
          <w:i/>
          <w:iCs/>
          <w:color w:val="660033"/>
          <w:lang w:val="fr-FR"/>
        </w:rPr>
        <w:t xml:space="preserve"> était de faire en sorte </w:t>
      </w:r>
      <w:r w:rsidRPr="00F52DE0">
        <w:rPr>
          <w:b/>
          <w:bCs/>
          <w:i/>
          <w:iCs/>
          <w:color w:val="660033"/>
          <w:lang w:val="fr-FR"/>
        </w:rPr>
        <w:t>que le Peuple soit soumis à Hachem.</w:t>
      </w:r>
      <w:r w:rsidRPr="00F52DE0">
        <w:rPr>
          <w:i/>
          <w:iCs/>
          <w:color w:val="660033"/>
          <w:lang w:val="fr-FR"/>
        </w:rPr>
        <w:t xml:space="preserve"> Il développe encore (II, p.218) que </w:t>
      </w:r>
      <w:r w:rsidRPr="00F52DE0">
        <w:rPr>
          <w:b/>
          <w:bCs/>
          <w:i/>
          <w:iCs/>
          <w:color w:val="660033"/>
          <w:lang w:val="fr-FR"/>
        </w:rPr>
        <w:t>deux facettes</w:t>
      </w:r>
      <w:r w:rsidRPr="00F52DE0">
        <w:rPr>
          <w:i/>
          <w:iCs/>
          <w:color w:val="660033"/>
          <w:lang w:val="fr-FR"/>
        </w:rPr>
        <w:t xml:space="preserve"> complémentaires </w:t>
      </w:r>
      <w:r w:rsidRPr="00F52DE0">
        <w:rPr>
          <w:b/>
          <w:bCs/>
          <w:i/>
          <w:iCs/>
          <w:color w:val="660033"/>
          <w:lang w:val="fr-FR"/>
        </w:rPr>
        <w:t>de "</w:t>
      </w:r>
      <w:r w:rsidR="0079063F" w:rsidRPr="00F52DE0">
        <w:rPr>
          <w:b/>
          <w:bCs/>
          <w:i/>
          <w:iCs/>
          <w:color w:val="660033"/>
          <w:lang w:val="fr-FR"/>
        </w:rPr>
        <w:t>R</w:t>
      </w:r>
      <w:r w:rsidRPr="00F52DE0">
        <w:rPr>
          <w:b/>
          <w:bCs/>
          <w:i/>
          <w:iCs/>
          <w:color w:val="660033"/>
          <w:lang w:val="fr-FR"/>
        </w:rPr>
        <w:t>oyauté"</w:t>
      </w:r>
      <w:r w:rsidRPr="00F52DE0">
        <w:rPr>
          <w:i/>
          <w:iCs/>
          <w:color w:val="660033"/>
          <w:lang w:val="fr-FR"/>
        </w:rPr>
        <w:t xml:space="preserve"> existent dans le Peuple Juif : </w:t>
      </w:r>
      <w:r w:rsidRPr="00F52DE0">
        <w:rPr>
          <w:b/>
          <w:bCs/>
          <w:i/>
          <w:iCs/>
          <w:color w:val="660033"/>
          <w:lang w:val="fr-FR"/>
        </w:rPr>
        <w:t>la dimension de Ra'hel</w:t>
      </w:r>
      <w:r w:rsidRPr="00F52DE0">
        <w:rPr>
          <w:i/>
          <w:iCs/>
          <w:color w:val="660033"/>
          <w:lang w:val="fr-FR"/>
        </w:rPr>
        <w:t xml:space="preserve">, dont est issu le </w:t>
      </w:r>
      <w:r w:rsidR="00534A44" w:rsidRPr="00F52DE0">
        <w:rPr>
          <w:i/>
          <w:iCs/>
          <w:color w:val="660033"/>
          <w:lang w:val="fr-FR"/>
        </w:rPr>
        <w:t>Roi</w:t>
      </w:r>
      <w:r w:rsidRPr="00F52DE0">
        <w:rPr>
          <w:i/>
          <w:iCs/>
          <w:color w:val="660033"/>
          <w:lang w:val="fr-FR"/>
        </w:rPr>
        <w:t xml:space="preserve"> Chaoul, qui correspondait au niveau de "Yaacov", au "monde inférieur" </w:t>
      </w:r>
      <w:r w:rsidR="0011500B" w:rsidRPr="00F52DE0">
        <w:rPr>
          <w:i/>
          <w:iCs/>
          <w:color w:val="660033"/>
          <w:lang w:val="fr-FR"/>
        </w:rPr>
        <w:t xml:space="preserve">de la Création </w:t>
      </w:r>
      <w:r w:rsidRPr="00F52DE0">
        <w:rPr>
          <w:i/>
          <w:iCs/>
          <w:color w:val="660033"/>
          <w:lang w:val="fr-FR"/>
        </w:rPr>
        <w:t xml:space="preserve">tel que nous le vivons après la "faute" d'Adam Harichone. Et </w:t>
      </w:r>
      <w:r w:rsidRPr="00F52DE0">
        <w:rPr>
          <w:b/>
          <w:bCs/>
          <w:i/>
          <w:iCs/>
          <w:color w:val="660033"/>
          <w:lang w:val="fr-FR"/>
        </w:rPr>
        <w:t>la dimension de Léa,</w:t>
      </w:r>
      <w:r w:rsidRPr="00F52DE0">
        <w:rPr>
          <w:i/>
          <w:iCs/>
          <w:color w:val="660033"/>
          <w:lang w:val="fr-FR"/>
        </w:rPr>
        <w:t xml:space="preserve"> dont est issu David </w:t>
      </w:r>
      <w:r w:rsidR="006F6CDD" w:rsidRPr="00F52DE0">
        <w:rPr>
          <w:i/>
          <w:iCs/>
          <w:color w:val="660033"/>
          <w:lang w:val="fr-FR"/>
        </w:rPr>
        <w:t>Ham</w:t>
      </w:r>
      <w:r w:rsidR="0079063F" w:rsidRPr="00F52DE0">
        <w:rPr>
          <w:i/>
          <w:iCs/>
          <w:color w:val="660033"/>
          <w:lang w:val="fr-FR"/>
        </w:rPr>
        <w:t>é</w:t>
      </w:r>
      <w:r w:rsidR="006F6CDD" w:rsidRPr="00F52DE0">
        <w:rPr>
          <w:i/>
          <w:iCs/>
          <w:color w:val="660033"/>
          <w:lang w:val="fr-FR"/>
        </w:rPr>
        <w:t>lekh</w:t>
      </w:r>
      <w:r w:rsidRPr="00F52DE0">
        <w:rPr>
          <w:i/>
          <w:iCs/>
          <w:color w:val="660033"/>
          <w:lang w:val="fr-FR"/>
        </w:rPr>
        <w:t xml:space="preserve">, qui se situe au niveau de </w:t>
      </w:r>
      <w:r w:rsidR="0079063F" w:rsidRPr="00F52DE0">
        <w:rPr>
          <w:i/>
          <w:iCs/>
          <w:color w:val="660033"/>
          <w:lang w:val="fr-FR"/>
        </w:rPr>
        <w:t>I</w:t>
      </w:r>
      <w:r w:rsidRPr="00F52DE0">
        <w:rPr>
          <w:i/>
          <w:iCs/>
          <w:color w:val="660033"/>
          <w:lang w:val="fr-FR"/>
        </w:rPr>
        <w:t xml:space="preserve">sraël" après </w:t>
      </w:r>
      <w:r w:rsidR="0079063F" w:rsidRPr="00F52DE0">
        <w:rPr>
          <w:i/>
          <w:iCs/>
          <w:color w:val="660033"/>
          <w:lang w:val="fr-FR"/>
        </w:rPr>
        <w:t xml:space="preserve">sa </w:t>
      </w:r>
      <w:r w:rsidRPr="00F52DE0">
        <w:rPr>
          <w:i/>
          <w:iCs/>
          <w:color w:val="660033"/>
          <w:lang w:val="fr-FR"/>
        </w:rPr>
        <w:t>victoire sur l'</w:t>
      </w:r>
      <w:r w:rsidR="0079063F" w:rsidRPr="00F52DE0">
        <w:rPr>
          <w:i/>
          <w:iCs/>
          <w:color w:val="660033"/>
          <w:lang w:val="fr-FR"/>
        </w:rPr>
        <w:t>A</w:t>
      </w:r>
      <w:r w:rsidRPr="00F52DE0">
        <w:rPr>
          <w:i/>
          <w:iCs/>
          <w:color w:val="660033"/>
          <w:lang w:val="fr-FR"/>
        </w:rPr>
        <w:t xml:space="preserve">nge (Beréchit 32, 25-30), au </w:t>
      </w:r>
      <w:r w:rsidRPr="00F52DE0">
        <w:rPr>
          <w:b/>
          <w:bCs/>
          <w:i/>
          <w:iCs/>
          <w:color w:val="660033"/>
          <w:lang w:val="fr-FR"/>
        </w:rPr>
        <w:t>niveau à venir après la réparation de la "faute"</w:t>
      </w:r>
      <w:r w:rsidRPr="00F52DE0">
        <w:rPr>
          <w:i/>
          <w:iCs/>
          <w:color w:val="660033"/>
          <w:lang w:val="fr-FR"/>
        </w:rPr>
        <w:t xml:space="preserve">. La fonction du </w:t>
      </w:r>
      <w:r w:rsidR="00534A44" w:rsidRPr="00F52DE0">
        <w:rPr>
          <w:i/>
          <w:iCs/>
          <w:color w:val="660033"/>
          <w:lang w:val="fr-FR"/>
        </w:rPr>
        <w:t>Roi</w:t>
      </w:r>
      <w:r w:rsidRPr="00F52DE0">
        <w:rPr>
          <w:i/>
          <w:iCs/>
          <w:color w:val="660033"/>
          <w:lang w:val="fr-FR"/>
        </w:rPr>
        <w:t xml:space="preserve"> est d'amener le Peuple à une conscience profonde de la "Royauté Divine" qu'il n'a pas </w:t>
      </w:r>
      <w:r w:rsidR="0079063F" w:rsidRPr="00F52DE0">
        <w:rPr>
          <w:i/>
          <w:iCs/>
          <w:color w:val="660033"/>
          <w:lang w:val="fr-FR"/>
        </w:rPr>
        <w:t xml:space="preserve">réussi à atteindre </w:t>
      </w:r>
      <w:r w:rsidRPr="00F52DE0">
        <w:rPr>
          <w:i/>
          <w:iCs/>
          <w:color w:val="660033"/>
          <w:lang w:val="fr-FR"/>
        </w:rPr>
        <w:t xml:space="preserve">sans l'aide d'un </w:t>
      </w:r>
      <w:r w:rsidR="00534A44" w:rsidRPr="00F52DE0">
        <w:rPr>
          <w:i/>
          <w:iCs/>
          <w:color w:val="660033"/>
          <w:lang w:val="fr-FR"/>
        </w:rPr>
        <w:t>Roi</w:t>
      </w:r>
      <w:r w:rsidRPr="00F52DE0">
        <w:rPr>
          <w:i/>
          <w:iCs/>
          <w:color w:val="660033"/>
          <w:lang w:val="fr-FR"/>
        </w:rPr>
        <w:t xml:space="preserve">, ce que Chemouel leur a reproché. </w:t>
      </w:r>
    </w:p>
    <w:p w14:paraId="34D0D5B6" w14:textId="2F71722C" w:rsidR="00FD25AF" w:rsidRPr="00F52DE0" w:rsidRDefault="00FD25AF" w:rsidP="00534A44">
      <w:pPr>
        <w:bidi w:val="0"/>
        <w:jc w:val="both"/>
        <w:rPr>
          <w:i/>
          <w:iCs/>
          <w:color w:val="660033"/>
          <w:lang w:val="fr-FR"/>
        </w:rPr>
      </w:pPr>
      <w:r w:rsidRPr="00F52DE0">
        <w:rPr>
          <w:i/>
          <w:iCs/>
          <w:color w:val="660033"/>
          <w:lang w:val="fr-FR"/>
        </w:rPr>
        <w:t>R</w:t>
      </w:r>
      <w:r w:rsidR="00D53513" w:rsidRPr="00F52DE0">
        <w:rPr>
          <w:i/>
          <w:iCs/>
          <w:color w:val="660033"/>
          <w:lang w:val="fr-FR"/>
        </w:rPr>
        <w:t>av Dessler analyse encore (Mikhtav MeEliahou, III,</w:t>
      </w:r>
      <w:r w:rsidR="006F6CDD" w:rsidRPr="00F52DE0">
        <w:rPr>
          <w:i/>
          <w:iCs/>
          <w:color w:val="660033"/>
          <w:lang w:val="fr-FR"/>
        </w:rPr>
        <w:t xml:space="preserve"> </w:t>
      </w:r>
      <w:r w:rsidR="00D53513" w:rsidRPr="00F52DE0">
        <w:rPr>
          <w:i/>
          <w:iCs/>
          <w:color w:val="660033"/>
          <w:lang w:val="fr-FR"/>
        </w:rPr>
        <w:t xml:space="preserve">p. 22), la Guemara (Meguila 15a) </w:t>
      </w:r>
      <w:r w:rsidR="006F6CDD" w:rsidRPr="00F52DE0">
        <w:rPr>
          <w:i/>
          <w:iCs/>
          <w:color w:val="660033"/>
          <w:lang w:val="fr-FR"/>
        </w:rPr>
        <w:t>qui relie</w:t>
      </w:r>
      <w:r w:rsidR="00D53513" w:rsidRPr="00F52DE0">
        <w:rPr>
          <w:i/>
          <w:iCs/>
          <w:color w:val="660033"/>
          <w:lang w:val="fr-FR"/>
        </w:rPr>
        <w:t xml:space="preserve"> </w:t>
      </w:r>
      <w:r w:rsidR="00D53513" w:rsidRPr="00F52DE0">
        <w:rPr>
          <w:b/>
          <w:bCs/>
          <w:i/>
          <w:iCs/>
          <w:color w:val="660033"/>
          <w:lang w:val="fr-FR"/>
        </w:rPr>
        <w:t>la grandeur "</w:t>
      </w:r>
      <w:r w:rsidR="0079063F" w:rsidRPr="00F52DE0">
        <w:rPr>
          <w:b/>
          <w:bCs/>
          <w:i/>
          <w:iCs/>
          <w:color w:val="660033"/>
          <w:lang w:val="fr-FR"/>
        </w:rPr>
        <w:t>R</w:t>
      </w:r>
      <w:r w:rsidR="00D53513" w:rsidRPr="00F52DE0">
        <w:rPr>
          <w:b/>
          <w:bCs/>
          <w:i/>
          <w:iCs/>
          <w:color w:val="660033"/>
          <w:lang w:val="fr-FR"/>
        </w:rPr>
        <w:t>oyale" d'Esther</w:t>
      </w:r>
      <w:r w:rsidR="00D53513" w:rsidRPr="00F52DE0">
        <w:rPr>
          <w:i/>
          <w:iCs/>
          <w:color w:val="660033"/>
          <w:lang w:val="fr-FR"/>
        </w:rPr>
        <w:t xml:space="preserve"> au </w:t>
      </w:r>
      <w:r w:rsidR="00D53513" w:rsidRPr="00F52DE0">
        <w:rPr>
          <w:b/>
          <w:bCs/>
          <w:i/>
          <w:iCs/>
          <w:color w:val="660033"/>
          <w:lang w:val="fr-FR"/>
        </w:rPr>
        <w:t>"Roua'h HaKodech"</w:t>
      </w:r>
      <w:r w:rsidR="00D53513" w:rsidRPr="00F52DE0">
        <w:rPr>
          <w:i/>
          <w:iCs/>
          <w:color w:val="660033"/>
          <w:lang w:val="fr-FR"/>
        </w:rPr>
        <w:t xml:space="preserve"> (Inspiration Divine). Il explique que </w:t>
      </w:r>
      <w:r w:rsidR="00D53513" w:rsidRPr="00F52DE0">
        <w:rPr>
          <w:b/>
          <w:bCs/>
          <w:i/>
          <w:iCs/>
          <w:color w:val="660033"/>
          <w:lang w:val="fr-FR"/>
        </w:rPr>
        <w:t>les deux notions</w:t>
      </w:r>
      <w:r w:rsidR="00D53513" w:rsidRPr="00F52DE0">
        <w:rPr>
          <w:i/>
          <w:iCs/>
          <w:color w:val="660033"/>
          <w:lang w:val="fr-FR"/>
        </w:rPr>
        <w:t xml:space="preserve"> "Malkhout" ("Royauté") et "Roua'h HaKodech" </w:t>
      </w:r>
      <w:r w:rsidR="00D53513" w:rsidRPr="00F52DE0">
        <w:rPr>
          <w:b/>
          <w:bCs/>
          <w:i/>
          <w:iCs/>
          <w:color w:val="660033"/>
          <w:lang w:val="fr-FR"/>
        </w:rPr>
        <w:t>n'en sont qu'une</w:t>
      </w:r>
      <w:r w:rsidR="00D53513" w:rsidRPr="00F52DE0">
        <w:rPr>
          <w:i/>
          <w:iCs/>
          <w:color w:val="660033"/>
          <w:lang w:val="fr-FR"/>
        </w:rPr>
        <w:t xml:space="preserve">. C'est d'une </w:t>
      </w:r>
      <w:r w:rsidR="00D53513" w:rsidRPr="00F52DE0">
        <w:rPr>
          <w:b/>
          <w:bCs/>
          <w:i/>
          <w:iCs/>
          <w:color w:val="660033"/>
          <w:lang w:val="fr-FR"/>
        </w:rPr>
        <w:t xml:space="preserve">perception aigue de la </w:t>
      </w:r>
      <w:r w:rsidR="0079063F" w:rsidRPr="00F52DE0">
        <w:rPr>
          <w:b/>
          <w:bCs/>
          <w:i/>
          <w:iCs/>
          <w:color w:val="660033"/>
          <w:lang w:val="fr-FR"/>
        </w:rPr>
        <w:t>T</w:t>
      </w:r>
      <w:r w:rsidR="006F6CDD" w:rsidRPr="00F52DE0">
        <w:rPr>
          <w:b/>
          <w:bCs/>
          <w:i/>
          <w:iCs/>
          <w:color w:val="660033"/>
          <w:lang w:val="fr-FR"/>
        </w:rPr>
        <w:t>oute-</w:t>
      </w:r>
      <w:r w:rsidR="0079063F" w:rsidRPr="00F52DE0">
        <w:rPr>
          <w:b/>
          <w:bCs/>
          <w:i/>
          <w:iCs/>
          <w:color w:val="660033"/>
          <w:lang w:val="fr-FR"/>
        </w:rPr>
        <w:t>P</w:t>
      </w:r>
      <w:r w:rsidR="006F6CDD" w:rsidRPr="00F52DE0">
        <w:rPr>
          <w:b/>
          <w:bCs/>
          <w:i/>
          <w:iCs/>
          <w:color w:val="660033"/>
          <w:lang w:val="fr-FR"/>
        </w:rPr>
        <w:t>uissance</w:t>
      </w:r>
      <w:r w:rsidR="00D53513" w:rsidRPr="00F52DE0">
        <w:rPr>
          <w:b/>
          <w:bCs/>
          <w:i/>
          <w:iCs/>
          <w:color w:val="660033"/>
          <w:lang w:val="fr-FR"/>
        </w:rPr>
        <w:t xml:space="preserve"> exclusive de Hachem </w:t>
      </w:r>
      <w:r w:rsidR="00D53513" w:rsidRPr="00F52DE0">
        <w:rPr>
          <w:i/>
          <w:iCs/>
          <w:color w:val="660033"/>
          <w:lang w:val="fr-FR"/>
        </w:rPr>
        <w:t xml:space="preserve">que peut résulter une influence complète sur l'environnement. Lorsque Esther dut entrer chez A'hachvéroch pour amener au sauvetage des Bené Israël, il lui fallut d'abord se "revêtir" de Malkhout ("Royauté") c’est-à-dire de "Roua'h HaKodech" pour ne voir en tout que la Présence de Hachem. </w:t>
      </w:r>
      <w:r w:rsidR="0011500B" w:rsidRPr="00F52DE0">
        <w:rPr>
          <w:b/>
          <w:bCs/>
          <w:i/>
          <w:iCs/>
          <w:color w:val="660033"/>
          <w:lang w:val="fr-FR"/>
        </w:rPr>
        <w:t>C'est ainsi qu'elle put influencer A'hachvéroch</w:t>
      </w:r>
      <w:r w:rsidR="0011500B" w:rsidRPr="00F52DE0">
        <w:rPr>
          <w:i/>
          <w:iCs/>
          <w:color w:val="660033"/>
          <w:lang w:val="fr-FR"/>
        </w:rPr>
        <w:t xml:space="preserve">. </w:t>
      </w:r>
      <w:r w:rsidR="00D53513" w:rsidRPr="00F52DE0">
        <w:rPr>
          <w:i/>
          <w:iCs/>
          <w:color w:val="660033"/>
          <w:lang w:val="fr-FR"/>
        </w:rPr>
        <w:t xml:space="preserve">C'est là la seule véritable royauté à laquelle un homme est sensé aspirer et peut atteindre. </w:t>
      </w:r>
    </w:p>
    <w:p w14:paraId="3A8AF65C" w14:textId="2E35D143" w:rsidR="006F6CDD" w:rsidRPr="00F52DE0" w:rsidRDefault="006F6CDD" w:rsidP="00534A44">
      <w:pPr>
        <w:bidi w:val="0"/>
        <w:jc w:val="both"/>
        <w:rPr>
          <w:i/>
          <w:iCs/>
          <w:color w:val="660033"/>
          <w:lang w:val="fr-FR"/>
        </w:rPr>
      </w:pPr>
      <w:r w:rsidRPr="00F52DE0">
        <w:rPr>
          <w:i/>
          <w:iCs/>
          <w:color w:val="660033"/>
          <w:lang w:val="fr-FR"/>
        </w:rPr>
        <w:t xml:space="preserve">Rav Yossef Yehouda Leib Bloch (Chiouré Daat, Meloukha) analyse la notion de royauté. Il commence par souligner </w:t>
      </w:r>
      <w:r w:rsidRPr="00F52DE0">
        <w:rPr>
          <w:b/>
          <w:bCs/>
          <w:i/>
          <w:iCs/>
          <w:color w:val="660033"/>
          <w:lang w:val="fr-FR"/>
        </w:rPr>
        <w:t>le ridicule de la royauté commune dans le monde</w:t>
      </w:r>
      <w:r w:rsidRPr="00F52DE0">
        <w:rPr>
          <w:i/>
          <w:iCs/>
          <w:color w:val="660033"/>
          <w:lang w:val="fr-FR"/>
        </w:rPr>
        <w:t xml:space="preserve">, qui dépend du soutien de proches influents, et d'une garde rapprochée. Une telle royauté n'est clairement pas enviable ! Il définit </w:t>
      </w:r>
      <w:r w:rsidR="0079063F" w:rsidRPr="00F52DE0">
        <w:rPr>
          <w:i/>
          <w:iCs/>
          <w:color w:val="660033"/>
          <w:lang w:val="fr-FR"/>
        </w:rPr>
        <w:t xml:space="preserve">la </w:t>
      </w:r>
      <w:r w:rsidRPr="00F52DE0">
        <w:rPr>
          <w:i/>
          <w:iCs/>
          <w:color w:val="660033"/>
          <w:lang w:val="fr-FR"/>
        </w:rPr>
        <w:t xml:space="preserve">véritable royauté, comme celle que nos 'Hakhamim attribuent aux fils de Yaacov Avinou, Yehouda et Yossef. Cette sorte de royauté commence par </w:t>
      </w:r>
      <w:r w:rsidRPr="00F52DE0">
        <w:rPr>
          <w:b/>
          <w:bCs/>
          <w:i/>
          <w:iCs/>
          <w:color w:val="660033"/>
          <w:lang w:val="fr-FR"/>
        </w:rPr>
        <w:t>la "royauté" de l'homme sur ses propres élans</w:t>
      </w:r>
      <w:r w:rsidRPr="00F52DE0">
        <w:rPr>
          <w:i/>
          <w:iCs/>
          <w:color w:val="660033"/>
          <w:lang w:val="fr-FR"/>
        </w:rPr>
        <w:t xml:space="preserve">. L'homme qui atteint un tel niveau de maitrise, comme Yehouda et Yossef en sont l'illustration, justifie pleinement l'influence qu'il aura sur son environnement et sur tous ceux avec lesquels il sera en contact. </w:t>
      </w:r>
      <w:r w:rsidRPr="00F52DE0">
        <w:rPr>
          <w:b/>
          <w:bCs/>
          <w:i/>
          <w:iCs/>
          <w:color w:val="660033"/>
          <w:lang w:val="fr-FR"/>
        </w:rPr>
        <w:t>Son impact</w:t>
      </w:r>
      <w:r w:rsidRPr="00F52DE0">
        <w:rPr>
          <w:i/>
          <w:iCs/>
          <w:color w:val="660033"/>
          <w:lang w:val="fr-FR"/>
        </w:rPr>
        <w:t xml:space="preserve"> sur les autres </w:t>
      </w:r>
      <w:r w:rsidRPr="00F52DE0">
        <w:rPr>
          <w:b/>
          <w:bCs/>
          <w:i/>
          <w:iCs/>
          <w:color w:val="660033"/>
          <w:lang w:val="fr-FR"/>
        </w:rPr>
        <w:t xml:space="preserve">"véhicule" la véritable "Royauté Divine" </w:t>
      </w:r>
      <w:r w:rsidRPr="00F52DE0">
        <w:rPr>
          <w:i/>
          <w:iCs/>
          <w:color w:val="660033"/>
          <w:lang w:val="fr-FR"/>
        </w:rPr>
        <w:t xml:space="preserve">dans le monde. </w:t>
      </w:r>
      <w:r w:rsidRPr="00F52DE0">
        <w:rPr>
          <w:b/>
          <w:bCs/>
          <w:i/>
          <w:iCs/>
          <w:color w:val="660033"/>
          <w:lang w:val="fr-FR"/>
        </w:rPr>
        <w:t>Tel est l'avenir de la royauté du Machia'h</w:t>
      </w:r>
      <w:r w:rsidRPr="00F52DE0">
        <w:rPr>
          <w:i/>
          <w:iCs/>
          <w:color w:val="660033"/>
          <w:lang w:val="fr-FR"/>
        </w:rPr>
        <w:t xml:space="preserve">.  </w:t>
      </w:r>
    </w:p>
    <w:p w14:paraId="2411A5F4" w14:textId="17D62B48" w:rsidR="006F6CDD" w:rsidRPr="00F52DE0" w:rsidRDefault="006F6CDD" w:rsidP="0079063F">
      <w:pPr>
        <w:bidi w:val="0"/>
        <w:jc w:val="both"/>
        <w:rPr>
          <w:b/>
          <w:bCs/>
          <w:i/>
          <w:iCs/>
          <w:color w:val="660033"/>
          <w:lang w:val="fr-FR"/>
        </w:rPr>
      </w:pPr>
      <w:r w:rsidRPr="00F52DE0">
        <w:rPr>
          <w:b/>
          <w:bCs/>
          <w:i/>
          <w:iCs/>
          <w:color w:val="660033"/>
          <w:lang w:val="fr-FR"/>
        </w:rPr>
        <w:lastRenderedPageBreak/>
        <w:t xml:space="preserve">La Mitsva de notre Paracha ne fait que préfigurer l'aboutissement de l'Histoire lors de la Gueoula Ultime, où se manifestera pleinement la Présence de Hachem dans la Création. </w:t>
      </w:r>
    </w:p>
    <w:sectPr w:rsidR="006F6CDD" w:rsidRPr="00F52DE0" w:rsidSect="001D5507">
      <w:pgSz w:w="11906" w:h="16838" w:code="9"/>
      <w:pgMar w:top="567" w:right="1134" w:bottom="1531" w:left="1134"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Black">
    <w:panose1 w:val="020B0A02040204020203"/>
    <w:charset w:val="00"/>
    <w:family w:val="swiss"/>
    <w:pitch w:val="variable"/>
    <w:sig w:usb0="E00002FF" w:usb1="4000E4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07A4F"/>
    <w:multiLevelType w:val="hybridMultilevel"/>
    <w:tmpl w:val="D2C0A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2A4FEF"/>
    <w:multiLevelType w:val="hybridMultilevel"/>
    <w:tmpl w:val="E79CE6CC"/>
    <w:lvl w:ilvl="0" w:tplc="8064F6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1EC"/>
    <w:rsid w:val="000B0EC2"/>
    <w:rsid w:val="0011500B"/>
    <w:rsid w:val="001D5507"/>
    <w:rsid w:val="002B49DD"/>
    <w:rsid w:val="002F21EC"/>
    <w:rsid w:val="00534A44"/>
    <w:rsid w:val="006F6CDD"/>
    <w:rsid w:val="0079063F"/>
    <w:rsid w:val="0083179E"/>
    <w:rsid w:val="00B34290"/>
    <w:rsid w:val="00CD4302"/>
    <w:rsid w:val="00D53513"/>
    <w:rsid w:val="00F52DE0"/>
    <w:rsid w:val="00F57869"/>
    <w:rsid w:val="00FB1063"/>
    <w:rsid w:val="00FD25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28FC1"/>
  <w15:chartTrackingRefBased/>
  <w15:docId w15:val="{2A77811D-EA11-449A-B830-63CAD2515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Titre1">
    <w:name w:val="heading 1"/>
    <w:basedOn w:val="Normal"/>
    <w:next w:val="Normal"/>
    <w:link w:val="Titre1Car"/>
    <w:uiPriority w:val="9"/>
    <w:qFormat/>
    <w:rsid w:val="002F21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2F21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2F21E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F21E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F21E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2F21E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F21E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F21E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F21E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F21E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2F21E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F21E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F21E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F21E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F21E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F21E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F21E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F21EC"/>
    <w:rPr>
      <w:rFonts w:eastAsiaTheme="majorEastAsia" w:cstheme="majorBidi"/>
      <w:color w:val="272727" w:themeColor="text1" w:themeTint="D8"/>
    </w:rPr>
  </w:style>
  <w:style w:type="paragraph" w:styleId="Titre">
    <w:name w:val="Title"/>
    <w:basedOn w:val="Normal"/>
    <w:next w:val="Normal"/>
    <w:link w:val="TitreCar"/>
    <w:uiPriority w:val="10"/>
    <w:qFormat/>
    <w:rsid w:val="002F21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F21E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F21E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F21E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F21EC"/>
    <w:pPr>
      <w:spacing w:before="160"/>
      <w:jc w:val="center"/>
    </w:pPr>
    <w:rPr>
      <w:i/>
      <w:iCs/>
      <w:color w:val="404040" w:themeColor="text1" w:themeTint="BF"/>
    </w:rPr>
  </w:style>
  <w:style w:type="character" w:customStyle="1" w:styleId="CitationCar">
    <w:name w:val="Citation Car"/>
    <w:basedOn w:val="Policepardfaut"/>
    <w:link w:val="Citation"/>
    <w:uiPriority w:val="29"/>
    <w:rsid w:val="002F21EC"/>
    <w:rPr>
      <w:i/>
      <w:iCs/>
      <w:color w:val="404040" w:themeColor="text1" w:themeTint="BF"/>
    </w:rPr>
  </w:style>
  <w:style w:type="paragraph" w:styleId="Paragraphedeliste">
    <w:name w:val="List Paragraph"/>
    <w:basedOn w:val="Normal"/>
    <w:uiPriority w:val="34"/>
    <w:qFormat/>
    <w:rsid w:val="002F21EC"/>
    <w:pPr>
      <w:ind w:left="720"/>
      <w:contextualSpacing/>
    </w:pPr>
  </w:style>
  <w:style w:type="character" w:styleId="Accentuationintense">
    <w:name w:val="Intense Emphasis"/>
    <w:basedOn w:val="Policepardfaut"/>
    <w:uiPriority w:val="21"/>
    <w:qFormat/>
    <w:rsid w:val="002F21EC"/>
    <w:rPr>
      <w:i/>
      <w:iCs/>
      <w:color w:val="2F5496" w:themeColor="accent1" w:themeShade="BF"/>
    </w:rPr>
  </w:style>
  <w:style w:type="paragraph" w:styleId="Citationintense">
    <w:name w:val="Intense Quote"/>
    <w:basedOn w:val="Normal"/>
    <w:next w:val="Normal"/>
    <w:link w:val="CitationintenseCar"/>
    <w:uiPriority w:val="30"/>
    <w:qFormat/>
    <w:rsid w:val="002F21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F21EC"/>
    <w:rPr>
      <w:i/>
      <w:iCs/>
      <w:color w:val="2F5496" w:themeColor="accent1" w:themeShade="BF"/>
    </w:rPr>
  </w:style>
  <w:style w:type="character" w:styleId="Rfrenceintense">
    <w:name w:val="Intense Reference"/>
    <w:basedOn w:val="Policepardfaut"/>
    <w:uiPriority w:val="32"/>
    <w:qFormat/>
    <w:rsid w:val="002F21E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1366</Words>
  <Characters>6830</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kvlhm.ezr@gmail.com</dc:creator>
  <cp:keywords/>
  <dc:description/>
  <cp:lastModifiedBy>kvlhm.ezr@gmail.com</cp:lastModifiedBy>
  <cp:revision>2</cp:revision>
  <dcterms:created xsi:type="dcterms:W3CDTF">2026-08-10T05:20:00Z</dcterms:created>
  <dcterms:modified xsi:type="dcterms:W3CDTF">2026-08-10T05:20:00Z</dcterms:modified>
</cp:coreProperties>
</file>