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15643" w14:textId="32766EFB" w:rsidR="00B34290" w:rsidRPr="00412B27" w:rsidRDefault="008721A1" w:rsidP="007570BC">
      <w:pPr>
        <w:jc w:val="both"/>
        <w:rPr>
          <w:i/>
          <w:iCs/>
          <w:color w:val="660033"/>
          <w:rtl/>
        </w:rPr>
      </w:pPr>
      <w:r w:rsidRPr="00412B27">
        <w:rPr>
          <w:rFonts w:hint="cs"/>
          <w:i/>
          <w:iCs/>
          <w:color w:val="660033"/>
          <w:rtl/>
        </w:rPr>
        <w:t>בס"ד</w:t>
      </w:r>
    </w:p>
    <w:p w14:paraId="1B5EC3EC" w14:textId="4E376E1B" w:rsidR="008721A1" w:rsidRPr="00412B27" w:rsidRDefault="008721A1" w:rsidP="007570BC">
      <w:pPr>
        <w:bidi w:val="0"/>
        <w:jc w:val="center"/>
        <w:rPr>
          <w:rFonts w:ascii="Segoe UI Black" w:hAnsi="Segoe UI Black"/>
          <w:i/>
          <w:iCs/>
          <w:color w:val="660033"/>
          <w:sz w:val="52"/>
          <w:szCs w:val="52"/>
          <w:lang w:val="fr-FR"/>
        </w:rPr>
      </w:pPr>
      <w:r w:rsidRPr="00412B27">
        <w:rPr>
          <w:rFonts w:ascii="Segoe UI Black" w:hAnsi="Segoe UI Black"/>
          <w:i/>
          <w:iCs/>
          <w:color w:val="660033"/>
          <w:sz w:val="52"/>
          <w:szCs w:val="52"/>
          <w:lang w:val="fr-FR"/>
        </w:rPr>
        <w:t>Paracha Reéh</w:t>
      </w:r>
    </w:p>
    <w:p w14:paraId="52640E11" w14:textId="2C200D91" w:rsidR="008721A1" w:rsidRPr="00412B27" w:rsidRDefault="004C221F" w:rsidP="007570BC">
      <w:pPr>
        <w:bidi w:val="0"/>
        <w:jc w:val="both"/>
        <w:rPr>
          <w:i/>
          <w:iCs/>
          <w:color w:val="660033"/>
          <w:lang w:val="fr-FR"/>
        </w:rPr>
      </w:pPr>
      <w:r w:rsidRPr="00412B27">
        <w:rPr>
          <w:i/>
          <w:iCs/>
          <w:color w:val="660033"/>
          <w:lang w:val="fr-FR"/>
        </w:rPr>
        <w:t xml:space="preserve">La Paracha </w:t>
      </w:r>
      <w:r w:rsidR="007570BC" w:rsidRPr="00412B27">
        <w:rPr>
          <w:i/>
          <w:iCs/>
          <w:color w:val="660033"/>
          <w:lang w:val="fr-FR"/>
        </w:rPr>
        <w:t>Reéh</w:t>
      </w:r>
      <w:r w:rsidR="007570BC" w:rsidRPr="00412B27">
        <w:rPr>
          <w:b/>
          <w:bCs/>
          <w:i/>
          <w:iCs/>
          <w:color w:val="660033"/>
          <w:lang w:val="fr-FR"/>
        </w:rPr>
        <w:t xml:space="preserve"> </w:t>
      </w:r>
      <w:r w:rsidRPr="00412B27">
        <w:rPr>
          <w:i/>
          <w:iCs/>
          <w:color w:val="660033"/>
          <w:lang w:val="fr-FR"/>
        </w:rPr>
        <w:t>s'ouvre sur une annonce fondamentale</w:t>
      </w:r>
      <w:r w:rsidR="007570BC" w:rsidRPr="00412B27">
        <w:rPr>
          <w:i/>
          <w:iCs/>
          <w:color w:val="660033"/>
          <w:lang w:val="fr-FR"/>
        </w:rPr>
        <w:t xml:space="preserve"> </w:t>
      </w:r>
      <w:r w:rsidRPr="00412B27">
        <w:rPr>
          <w:i/>
          <w:iCs/>
          <w:color w:val="660033"/>
          <w:lang w:val="fr-FR"/>
        </w:rPr>
        <w:t>: "</w:t>
      </w:r>
      <w:r w:rsidRPr="00412B27">
        <w:rPr>
          <w:b/>
          <w:bCs/>
          <w:i/>
          <w:iCs/>
          <w:color w:val="660033"/>
          <w:lang w:val="fr-FR"/>
        </w:rPr>
        <w:t>Vois</w:t>
      </w:r>
      <w:r w:rsidRPr="00412B27">
        <w:rPr>
          <w:i/>
          <w:iCs/>
          <w:color w:val="660033"/>
          <w:lang w:val="fr-FR"/>
        </w:rPr>
        <w:t xml:space="preserve"> Je "donne" devant </w:t>
      </w:r>
      <w:r w:rsidRPr="00412B27">
        <w:rPr>
          <w:b/>
          <w:bCs/>
          <w:i/>
          <w:iCs/>
          <w:color w:val="660033"/>
          <w:lang w:val="fr-FR"/>
        </w:rPr>
        <w:t>vous ce jour</w:t>
      </w:r>
      <w:r w:rsidRPr="00412B27">
        <w:rPr>
          <w:i/>
          <w:iCs/>
          <w:color w:val="660033"/>
          <w:lang w:val="fr-FR"/>
        </w:rPr>
        <w:t xml:space="preserve"> la</w:t>
      </w:r>
      <w:r w:rsidRPr="00412B27">
        <w:rPr>
          <w:b/>
          <w:bCs/>
          <w:i/>
          <w:iCs/>
          <w:color w:val="660033"/>
          <w:lang w:val="fr-FR"/>
        </w:rPr>
        <w:t xml:space="preserve"> Berakha</w:t>
      </w:r>
      <w:r w:rsidRPr="00412B27">
        <w:rPr>
          <w:i/>
          <w:iCs/>
          <w:color w:val="660033"/>
          <w:lang w:val="fr-FR"/>
        </w:rPr>
        <w:t xml:space="preserve"> (Bénédiction) et la</w:t>
      </w:r>
      <w:r w:rsidRPr="00412B27">
        <w:rPr>
          <w:b/>
          <w:bCs/>
          <w:i/>
          <w:iCs/>
          <w:color w:val="660033"/>
          <w:lang w:val="fr-FR"/>
        </w:rPr>
        <w:t xml:space="preserve"> Kelala</w:t>
      </w:r>
      <w:r w:rsidRPr="00412B27">
        <w:rPr>
          <w:i/>
          <w:iCs/>
          <w:color w:val="660033"/>
          <w:lang w:val="fr-FR"/>
        </w:rPr>
        <w:t xml:space="preserve"> (Malédiction) ! La </w:t>
      </w:r>
      <w:r w:rsidRPr="00412B27">
        <w:rPr>
          <w:b/>
          <w:bCs/>
          <w:i/>
          <w:iCs/>
          <w:color w:val="660033"/>
          <w:lang w:val="fr-FR"/>
        </w:rPr>
        <w:t>Berakha</w:t>
      </w:r>
      <w:r w:rsidRPr="00412B27">
        <w:rPr>
          <w:i/>
          <w:iCs/>
          <w:color w:val="660033"/>
          <w:lang w:val="fr-FR"/>
        </w:rPr>
        <w:t xml:space="preserve"> </w:t>
      </w:r>
      <w:r w:rsidRPr="00412B27">
        <w:rPr>
          <w:b/>
          <w:bCs/>
          <w:i/>
          <w:iCs/>
          <w:color w:val="660033"/>
          <w:lang w:val="fr-FR"/>
        </w:rPr>
        <w:t>que vous écoutiez</w:t>
      </w:r>
      <w:r w:rsidRPr="00412B27">
        <w:rPr>
          <w:i/>
          <w:iCs/>
          <w:color w:val="660033"/>
          <w:lang w:val="fr-FR"/>
        </w:rPr>
        <w:t xml:space="preserve"> les Mitsvot de Hachem votre Dieu, que Je vous ordonne </w:t>
      </w:r>
      <w:r w:rsidRPr="00412B27">
        <w:rPr>
          <w:b/>
          <w:bCs/>
          <w:i/>
          <w:iCs/>
          <w:color w:val="660033"/>
          <w:lang w:val="fr-FR"/>
        </w:rPr>
        <w:t>ce jour</w:t>
      </w:r>
      <w:r w:rsidRPr="00412B27">
        <w:rPr>
          <w:i/>
          <w:iCs/>
          <w:color w:val="660033"/>
          <w:lang w:val="fr-FR"/>
        </w:rPr>
        <w:t>. Et la</w:t>
      </w:r>
      <w:r w:rsidRPr="00412B27">
        <w:rPr>
          <w:b/>
          <w:bCs/>
          <w:i/>
          <w:iCs/>
          <w:color w:val="660033"/>
          <w:lang w:val="fr-FR"/>
        </w:rPr>
        <w:t xml:space="preserve"> Kelala</w:t>
      </w:r>
      <w:r w:rsidRPr="00412B27">
        <w:rPr>
          <w:i/>
          <w:iCs/>
          <w:color w:val="660033"/>
          <w:lang w:val="fr-FR"/>
        </w:rPr>
        <w:t xml:space="preserve"> </w:t>
      </w:r>
      <w:r w:rsidRPr="00412B27">
        <w:rPr>
          <w:b/>
          <w:bCs/>
          <w:i/>
          <w:iCs/>
          <w:color w:val="660033"/>
          <w:lang w:val="fr-FR"/>
        </w:rPr>
        <w:t xml:space="preserve">si </w:t>
      </w:r>
      <w:r w:rsidRPr="00412B27">
        <w:rPr>
          <w:i/>
          <w:iCs/>
          <w:color w:val="660033"/>
          <w:lang w:val="fr-FR"/>
        </w:rPr>
        <w:t xml:space="preserve">vous n'écoutez pas les Mitsvot de Hachem votre Dieu, et que vous vous détourniez du chemin que Je vous ordonne </w:t>
      </w:r>
      <w:r w:rsidRPr="00412B27">
        <w:rPr>
          <w:b/>
          <w:bCs/>
          <w:i/>
          <w:iCs/>
          <w:color w:val="660033"/>
          <w:lang w:val="fr-FR"/>
        </w:rPr>
        <w:t xml:space="preserve">ce </w:t>
      </w:r>
      <w:r w:rsidR="00992915" w:rsidRPr="00412B27">
        <w:rPr>
          <w:b/>
          <w:bCs/>
          <w:i/>
          <w:iCs/>
          <w:color w:val="660033"/>
          <w:lang w:val="fr-FR"/>
        </w:rPr>
        <w:t>jour</w:t>
      </w:r>
      <w:r w:rsidR="00992915" w:rsidRPr="00412B27">
        <w:rPr>
          <w:i/>
          <w:iCs/>
          <w:color w:val="660033"/>
          <w:lang w:val="fr-FR"/>
        </w:rPr>
        <w:t>,</w:t>
      </w:r>
      <w:r w:rsidRPr="00412B27">
        <w:rPr>
          <w:i/>
          <w:iCs/>
          <w:color w:val="660033"/>
          <w:lang w:val="fr-FR"/>
        </w:rPr>
        <w:t xml:space="preserve"> pour aller à la suite de dieux étrangers que vous ne connaissez pas"</w:t>
      </w:r>
      <w:r w:rsidR="007570BC" w:rsidRPr="00412B27">
        <w:rPr>
          <w:i/>
          <w:iCs/>
          <w:color w:val="660033"/>
          <w:lang w:val="fr-FR"/>
        </w:rPr>
        <w:t xml:space="preserve"> (Devarim 11, 26-28).</w:t>
      </w:r>
    </w:p>
    <w:p w14:paraId="20CEFD3E" w14:textId="50B3AF57" w:rsidR="00FF66E2" w:rsidRPr="00412B27" w:rsidRDefault="00FF66E2" w:rsidP="007570BC">
      <w:pPr>
        <w:bidi w:val="0"/>
        <w:jc w:val="both"/>
        <w:rPr>
          <w:i/>
          <w:iCs/>
          <w:color w:val="660033"/>
          <w:lang w:val="fr-FR"/>
        </w:rPr>
      </w:pPr>
      <w:r w:rsidRPr="00412B27">
        <w:rPr>
          <w:i/>
          <w:iCs/>
          <w:color w:val="660033"/>
          <w:lang w:val="fr-FR"/>
        </w:rPr>
        <w:t>Les commentateurs soulèvent plusieurs questions relativement à ces versets. Parmi ces questions :</w:t>
      </w:r>
    </w:p>
    <w:p w14:paraId="7F0BB0A4" w14:textId="77777777" w:rsidR="007570BC" w:rsidRPr="00412B27" w:rsidRDefault="00FF66E2" w:rsidP="007570BC">
      <w:pPr>
        <w:bidi w:val="0"/>
        <w:spacing w:after="0"/>
        <w:jc w:val="both"/>
        <w:rPr>
          <w:i/>
          <w:iCs/>
          <w:color w:val="660033"/>
          <w:lang w:val="fr-FR"/>
        </w:rPr>
      </w:pPr>
      <w:r w:rsidRPr="00412B27">
        <w:rPr>
          <w:i/>
          <w:iCs/>
          <w:color w:val="660033"/>
          <w:lang w:val="fr-FR"/>
        </w:rPr>
        <w:t>-</w:t>
      </w:r>
      <w:r w:rsidR="007570BC" w:rsidRPr="00412B27">
        <w:rPr>
          <w:i/>
          <w:iCs/>
          <w:color w:val="660033"/>
          <w:lang w:val="fr-FR"/>
        </w:rPr>
        <w:t xml:space="preserve"> </w:t>
      </w:r>
      <w:r w:rsidR="007F0E0E" w:rsidRPr="00412B27">
        <w:rPr>
          <w:i/>
          <w:iCs/>
          <w:color w:val="660033"/>
          <w:lang w:val="fr-FR"/>
        </w:rPr>
        <w:t>Que signifie le terme "</w:t>
      </w:r>
      <w:r w:rsidR="007570BC" w:rsidRPr="00412B27">
        <w:rPr>
          <w:i/>
          <w:iCs/>
          <w:color w:val="660033"/>
          <w:lang w:val="fr-FR"/>
        </w:rPr>
        <w:t>V</w:t>
      </w:r>
      <w:r w:rsidR="007F0E0E" w:rsidRPr="00412B27">
        <w:rPr>
          <w:i/>
          <w:iCs/>
          <w:color w:val="660033"/>
          <w:lang w:val="fr-FR"/>
        </w:rPr>
        <w:t xml:space="preserve">ois" </w:t>
      </w:r>
      <w:r w:rsidR="007570BC" w:rsidRPr="00412B27">
        <w:rPr>
          <w:i/>
          <w:iCs/>
          <w:color w:val="660033"/>
          <w:lang w:val="fr-FR"/>
        </w:rPr>
        <w:t>qui est employé</w:t>
      </w:r>
      <w:r w:rsidR="007570BC" w:rsidRPr="00412B27">
        <w:rPr>
          <w:b/>
          <w:bCs/>
          <w:i/>
          <w:iCs/>
          <w:color w:val="660033"/>
          <w:lang w:val="fr-FR"/>
        </w:rPr>
        <w:t xml:space="preserve"> </w:t>
      </w:r>
      <w:r w:rsidR="007F0E0E" w:rsidRPr="00412B27">
        <w:rPr>
          <w:i/>
          <w:iCs/>
          <w:color w:val="660033"/>
          <w:lang w:val="fr-FR"/>
        </w:rPr>
        <w:t xml:space="preserve">ici ?! </w:t>
      </w:r>
      <w:r w:rsidR="007F0E0E" w:rsidRPr="00412B27">
        <w:rPr>
          <w:b/>
          <w:bCs/>
          <w:i/>
          <w:iCs/>
          <w:color w:val="660033"/>
          <w:lang w:val="fr-FR"/>
        </w:rPr>
        <w:t>qu'y a-t-il à "voir" ?</w:t>
      </w:r>
      <w:r w:rsidR="007F0E0E" w:rsidRPr="00412B27">
        <w:rPr>
          <w:i/>
          <w:iCs/>
          <w:color w:val="660033"/>
          <w:lang w:val="fr-FR"/>
        </w:rPr>
        <w:t xml:space="preserve"> </w:t>
      </w:r>
    </w:p>
    <w:p w14:paraId="65391A26" w14:textId="4E48B36A" w:rsidR="00FF66E2" w:rsidRPr="00412B27" w:rsidRDefault="007F0E0E" w:rsidP="007570BC">
      <w:pPr>
        <w:bidi w:val="0"/>
        <w:spacing w:after="0"/>
        <w:jc w:val="both"/>
        <w:rPr>
          <w:i/>
          <w:iCs/>
          <w:color w:val="660033"/>
          <w:lang w:val="fr-FR"/>
        </w:rPr>
      </w:pPr>
      <w:r w:rsidRPr="00412B27">
        <w:rPr>
          <w:i/>
          <w:iCs/>
          <w:color w:val="660033"/>
          <w:lang w:val="fr-FR"/>
        </w:rPr>
        <w:t>Et p</w:t>
      </w:r>
      <w:r w:rsidR="00FF66E2" w:rsidRPr="00412B27">
        <w:rPr>
          <w:i/>
          <w:iCs/>
          <w:color w:val="660033"/>
          <w:lang w:val="fr-FR"/>
        </w:rPr>
        <w:t>ourquoi le verset commence-t-il au singulier</w:t>
      </w:r>
      <w:r w:rsidR="007570BC" w:rsidRPr="00412B27">
        <w:rPr>
          <w:i/>
          <w:iCs/>
          <w:color w:val="660033"/>
          <w:lang w:val="fr-FR"/>
        </w:rPr>
        <w:t xml:space="preserve"> :</w:t>
      </w:r>
      <w:r w:rsidR="00FF66E2" w:rsidRPr="00412B27">
        <w:rPr>
          <w:i/>
          <w:iCs/>
          <w:color w:val="660033"/>
          <w:lang w:val="fr-FR"/>
        </w:rPr>
        <w:t xml:space="preserve"> "</w:t>
      </w:r>
      <w:r w:rsidR="007570BC" w:rsidRPr="00412B27">
        <w:rPr>
          <w:i/>
          <w:iCs/>
          <w:color w:val="660033"/>
          <w:lang w:val="fr-FR"/>
        </w:rPr>
        <w:t>V</w:t>
      </w:r>
      <w:r w:rsidR="00FF66E2" w:rsidRPr="00412B27">
        <w:rPr>
          <w:i/>
          <w:iCs/>
          <w:color w:val="660033"/>
          <w:lang w:val="fr-FR"/>
        </w:rPr>
        <w:t xml:space="preserve">ois", et continue immédiatement au pluriel </w:t>
      </w:r>
      <w:r w:rsidR="007570BC" w:rsidRPr="00412B27">
        <w:rPr>
          <w:i/>
          <w:iCs/>
          <w:color w:val="660033"/>
          <w:lang w:val="fr-FR"/>
        </w:rPr>
        <w:t xml:space="preserve">: </w:t>
      </w:r>
      <w:r w:rsidR="00FF66E2" w:rsidRPr="00412B27">
        <w:rPr>
          <w:i/>
          <w:iCs/>
          <w:color w:val="660033"/>
          <w:lang w:val="fr-FR"/>
        </w:rPr>
        <w:t>"devant vous" ?!</w:t>
      </w:r>
    </w:p>
    <w:p w14:paraId="1B9E2E47" w14:textId="5617C2E5" w:rsidR="00FF66E2" w:rsidRPr="00412B27" w:rsidRDefault="00FF66E2" w:rsidP="007570BC">
      <w:pPr>
        <w:bidi w:val="0"/>
        <w:jc w:val="both"/>
        <w:rPr>
          <w:i/>
          <w:iCs/>
          <w:color w:val="660033"/>
          <w:lang w:val="fr-FR"/>
        </w:rPr>
      </w:pPr>
      <w:r w:rsidRPr="00412B27">
        <w:rPr>
          <w:i/>
          <w:iCs/>
          <w:color w:val="660033"/>
          <w:lang w:val="fr-FR"/>
        </w:rPr>
        <w:t>-</w:t>
      </w:r>
      <w:r w:rsidR="007570BC" w:rsidRPr="00412B27">
        <w:rPr>
          <w:i/>
          <w:iCs/>
          <w:color w:val="660033"/>
          <w:lang w:val="fr-FR"/>
        </w:rPr>
        <w:t xml:space="preserve"> </w:t>
      </w:r>
      <w:r w:rsidRPr="00412B27">
        <w:rPr>
          <w:i/>
          <w:iCs/>
          <w:color w:val="660033"/>
          <w:lang w:val="fr-FR"/>
        </w:rPr>
        <w:t xml:space="preserve">Que signifie </w:t>
      </w:r>
      <w:r w:rsidRPr="00412B27">
        <w:rPr>
          <w:b/>
          <w:bCs/>
          <w:i/>
          <w:iCs/>
          <w:color w:val="660033"/>
          <w:lang w:val="fr-FR"/>
        </w:rPr>
        <w:t>"Je donne</w:t>
      </w:r>
      <w:r w:rsidRPr="00412B27">
        <w:rPr>
          <w:i/>
          <w:iCs/>
          <w:color w:val="660033"/>
          <w:lang w:val="fr-FR"/>
        </w:rPr>
        <w:t>" ? Qu'est-ce qui justifie dans cette proclamation la notion de "donner" ?!</w:t>
      </w:r>
      <w:r w:rsidR="0093466A" w:rsidRPr="00412B27">
        <w:rPr>
          <w:i/>
          <w:iCs/>
          <w:color w:val="660033"/>
          <w:lang w:val="fr-FR"/>
        </w:rPr>
        <w:t xml:space="preserve"> Et quel "don" y a-t-il dans la "Kelala"</w:t>
      </w:r>
      <w:r w:rsidR="00664FC5" w:rsidRPr="00412B27">
        <w:rPr>
          <w:i/>
          <w:iCs/>
          <w:color w:val="660033"/>
          <w:lang w:val="fr-FR"/>
        </w:rPr>
        <w:t xml:space="preserve"> ?!</w:t>
      </w:r>
    </w:p>
    <w:p w14:paraId="632C5A44" w14:textId="689CBFC7" w:rsidR="00FF66E2" w:rsidRPr="00412B27" w:rsidRDefault="00FF66E2" w:rsidP="007570BC">
      <w:pPr>
        <w:bidi w:val="0"/>
        <w:jc w:val="both"/>
        <w:rPr>
          <w:i/>
          <w:iCs/>
          <w:color w:val="660033"/>
          <w:lang w:val="fr-FR"/>
        </w:rPr>
      </w:pPr>
      <w:r w:rsidRPr="00412B27">
        <w:rPr>
          <w:i/>
          <w:iCs/>
          <w:color w:val="660033"/>
          <w:lang w:val="fr-FR"/>
        </w:rPr>
        <w:t>-</w:t>
      </w:r>
      <w:r w:rsidR="007570BC" w:rsidRPr="00412B27">
        <w:rPr>
          <w:i/>
          <w:iCs/>
          <w:color w:val="660033"/>
          <w:lang w:val="fr-FR"/>
        </w:rPr>
        <w:t xml:space="preserve"> </w:t>
      </w:r>
      <w:r w:rsidRPr="00412B27">
        <w:rPr>
          <w:i/>
          <w:iCs/>
          <w:color w:val="660033"/>
          <w:lang w:val="fr-FR"/>
        </w:rPr>
        <w:t>Pourquoi pour la Berakha la Torah dit-elle "que", tandis que pour la Kelala le terme "si" est utilisé ?!</w:t>
      </w:r>
    </w:p>
    <w:p w14:paraId="323ACEC8" w14:textId="6A4D9D2A" w:rsidR="00FF66E2" w:rsidRPr="00412B27" w:rsidRDefault="00FF66E2" w:rsidP="007570BC">
      <w:pPr>
        <w:bidi w:val="0"/>
        <w:jc w:val="both"/>
        <w:rPr>
          <w:i/>
          <w:iCs/>
          <w:color w:val="660033"/>
          <w:lang w:val="fr-FR"/>
        </w:rPr>
      </w:pPr>
      <w:r w:rsidRPr="00412B27">
        <w:rPr>
          <w:i/>
          <w:iCs/>
          <w:color w:val="660033"/>
          <w:lang w:val="fr-FR"/>
        </w:rPr>
        <w:t>-</w:t>
      </w:r>
      <w:r w:rsidR="007570BC" w:rsidRPr="00412B27">
        <w:rPr>
          <w:i/>
          <w:iCs/>
          <w:color w:val="660033"/>
          <w:lang w:val="fr-FR"/>
        </w:rPr>
        <w:t xml:space="preserve"> </w:t>
      </w:r>
      <w:r w:rsidRPr="00412B27">
        <w:rPr>
          <w:i/>
          <w:iCs/>
          <w:color w:val="660033"/>
          <w:lang w:val="fr-FR"/>
        </w:rPr>
        <w:t xml:space="preserve">Pourquoi le terme "ce jour" est-il répété avec insistance </w:t>
      </w:r>
      <w:r w:rsidR="007570BC" w:rsidRPr="00412B27">
        <w:rPr>
          <w:i/>
          <w:iCs/>
          <w:color w:val="660033"/>
          <w:lang w:val="fr-FR"/>
        </w:rPr>
        <w:t xml:space="preserve">par </w:t>
      </w:r>
      <w:r w:rsidRPr="00412B27">
        <w:rPr>
          <w:i/>
          <w:iCs/>
          <w:color w:val="660033"/>
          <w:lang w:val="fr-FR"/>
        </w:rPr>
        <w:t>tr</w:t>
      </w:r>
      <w:r w:rsidR="007570BC" w:rsidRPr="00412B27">
        <w:rPr>
          <w:i/>
          <w:iCs/>
          <w:color w:val="660033"/>
          <w:lang w:val="fr-FR"/>
        </w:rPr>
        <w:t>o</w:t>
      </w:r>
      <w:r w:rsidRPr="00412B27">
        <w:rPr>
          <w:i/>
          <w:iCs/>
          <w:color w:val="660033"/>
          <w:lang w:val="fr-FR"/>
        </w:rPr>
        <w:t>is fois dans ces versets ?</w:t>
      </w:r>
    </w:p>
    <w:p w14:paraId="6BEEBD2B" w14:textId="68347E69" w:rsidR="00FF66E2" w:rsidRPr="00412B27" w:rsidRDefault="005936DB" w:rsidP="007570BC">
      <w:pPr>
        <w:bidi w:val="0"/>
        <w:jc w:val="both"/>
        <w:rPr>
          <w:i/>
          <w:iCs/>
          <w:color w:val="660033"/>
          <w:lang w:val="fr-FR"/>
        </w:rPr>
      </w:pPr>
      <w:r w:rsidRPr="00412B27">
        <w:rPr>
          <w:i/>
          <w:iCs/>
          <w:color w:val="660033"/>
          <w:lang w:val="fr-FR"/>
        </w:rPr>
        <w:t>E</w:t>
      </w:r>
      <w:r w:rsidR="00FF66E2" w:rsidRPr="00412B27">
        <w:rPr>
          <w:i/>
          <w:iCs/>
          <w:color w:val="660033"/>
          <w:lang w:val="fr-FR"/>
        </w:rPr>
        <w:t xml:space="preserve">t enfin, </w:t>
      </w:r>
      <w:r w:rsidRPr="00412B27">
        <w:rPr>
          <w:i/>
          <w:iCs/>
          <w:color w:val="660033"/>
          <w:lang w:val="fr-FR"/>
        </w:rPr>
        <w:t>la question principale :</w:t>
      </w:r>
    </w:p>
    <w:p w14:paraId="08BE7B73" w14:textId="40A3E8DB" w:rsidR="007570BC" w:rsidRPr="00412B27" w:rsidRDefault="005936DB" w:rsidP="007570BC">
      <w:pPr>
        <w:pStyle w:val="Paragraphedeliste"/>
        <w:numPr>
          <w:ilvl w:val="0"/>
          <w:numId w:val="1"/>
        </w:numPr>
        <w:bidi w:val="0"/>
        <w:jc w:val="both"/>
        <w:rPr>
          <w:i/>
          <w:iCs/>
          <w:color w:val="660033"/>
          <w:lang w:val="fr-FR"/>
        </w:rPr>
      </w:pPr>
      <w:r w:rsidRPr="00412B27">
        <w:rPr>
          <w:i/>
          <w:iCs/>
          <w:color w:val="660033"/>
          <w:lang w:val="fr-FR"/>
        </w:rPr>
        <w:t xml:space="preserve">Pourquoi </w:t>
      </w:r>
      <w:r w:rsidR="007570BC" w:rsidRPr="00412B27">
        <w:rPr>
          <w:b/>
          <w:bCs/>
          <w:i/>
          <w:iCs/>
          <w:color w:val="660033"/>
          <w:lang w:val="fr-FR"/>
        </w:rPr>
        <w:t xml:space="preserve">le message de la Torah s'exprime t'il en termes de "Berakha" et "Kelala" </w:t>
      </w:r>
      <w:r w:rsidRPr="00412B27">
        <w:rPr>
          <w:i/>
          <w:iCs/>
          <w:color w:val="660033"/>
          <w:lang w:val="fr-FR"/>
        </w:rPr>
        <w:t xml:space="preserve">plutôt que "récompense" et "punition", ou </w:t>
      </w:r>
      <w:r w:rsidR="007570BC" w:rsidRPr="00412B27">
        <w:rPr>
          <w:i/>
          <w:iCs/>
          <w:color w:val="660033"/>
          <w:lang w:val="fr-FR"/>
        </w:rPr>
        <w:t>même</w:t>
      </w:r>
      <w:r w:rsidR="007570BC" w:rsidRPr="00412B27">
        <w:rPr>
          <w:b/>
          <w:bCs/>
          <w:i/>
          <w:iCs/>
          <w:color w:val="660033"/>
          <w:lang w:val="fr-FR"/>
        </w:rPr>
        <w:t xml:space="preserve"> </w:t>
      </w:r>
      <w:r w:rsidRPr="00412B27">
        <w:rPr>
          <w:i/>
          <w:iCs/>
          <w:color w:val="660033"/>
          <w:lang w:val="fr-FR"/>
        </w:rPr>
        <w:t xml:space="preserve">"vie" et "mort" ou "Tov" (le bien) ou "Ra" (le Mal) (comme dans Devarim 30, 15). </w:t>
      </w:r>
    </w:p>
    <w:p w14:paraId="47CFDA22" w14:textId="5E47EF91" w:rsidR="005936DB" w:rsidRPr="00412B27" w:rsidRDefault="005936DB" w:rsidP="007570BC">
      <w:pPr>
        <w:pStyle w:val="Paragraphedeliste"/>
        <w:numPr>
          <w:ilvl w:val="0"/>
          <w:numId w:val="1"/>
        </w:numPr>
        <w:bidi w:val="0"/>
        <w:jc w:val="both"/>
        <w:rPr>
          <w:i/>
          <w:iCs/>
          <w:color w:val="660033"/>
          <w:lang w:val="fr-FR"/>
        </w:rPr>
      </w:pPr>
      <w:r w:rsidRPr="00412B27">
        <w:rPr>
          <w:b/>
          <w:bCs/>
          <w:i/>
          <w:iCs/>
          <w:color w:val="660033"/>
          <w:lang w:val="fr-FR"/>
        </w:rPr>
        <w:t>Que recouvrent ces notions "générales" de "Berakha" et de "Kelala"</w:t>
      </w:r>
      <w:r w:rsidRPr="00412B27">
        <w:rPr>
          <w:i/>
          <w:iCs/>
          <w:color w:val="660033"/>
          <w:lang w:val="fr-FR"/>
        </w:rPr>
        <w:t xml:space="preserve"> ?!</w:t>
      </w:r>
    </w:p>
    <w:p w14:paraId="5772DBDE" w14:textId="20F01B3C" w:rsidR="005936DB" w:rsidRPr="00412B27" w:rsidRDefault="000A5E67" w:rsidP="007570BC">
      <w:pPr>
        <w:bidi w:val="0"/>
        <w:jc w:val="both"/>
        <w:rPr>
          <w:i/>
          <w:iCs/>
          <w:color w:val="660033"/>
          <w:lang w:val="fr-FR"/>
        </w:rPr>
      </w:pPr>
      <w:r w:rsidRPr="00412B27">
        <w:rPr>
          <w:i/>
          <w:iCs/>
          <w:color w:val="660033"/>
          <w:lang w:val="fr-FR"/>
        </w:rPr>
        <w:t xml:space="preserve">Et une question plus fondamentale encore : </w:t>
      </w:r>
    </w:p>
    <w:p w14:paraId="73FCDDB2" w14:textId="2A664E6F" w:rsidR="000A5E67" w:rsidRPr="00412B27" w:rsidRDefault="000A5E67" w:rsidP="007570BC">
      <w:pPr>
        <w:pStyle w:val="Paragraphedeliste"/>
        <w:numPr>
          <w:ilvl w:val="0"/>
          <w:numId w:val="1"/>
        </w:numPr>
        <w:bidi w:val="0"/>
        <w:jc w:val="both"/>
        <w:rPr>
          <w:i/>
          <w:iCs/>
          <w:color w:val="660033"/>
          <w:lang w:val="fr-FR"/>
        </w:rPr>
      </w:pPr>
      <w:r w:rsidRPr="00412B27">
        <w:rPr>
          <w:b/>
          <w:bCs/>
          <w:i/>
          <w:iCs/>
          <w:color w:val="660033"/>
          <w:lang w:val="fr-FR"/>
        </w:rPr>
        <w:t>Que vient ajouter cette "mise en garde" supplémentaire</w:t>
      </w:r>
      <w:r w:rsidRPr="00412B27">
        <w:rPr>
          <w:i/>
          <w:iCs/>
          <w:color w:val="660033"/>
          <w:lang w:val="fr-FR"/>
        </w:rPr>
        <w:t xml:space="preserve"> après (et avant …) tous les "avertissements" que la Torah nous prodigue pour nous inciter au respect des Mitsvot et nous mettre en garde contre les transgressions ?!</w:t>
      </w:r>
    </w:p>
    <w:p w14:paraId="226F1F7A" w14:textId="43C3000C" w:rsidR="00664FC5" w:rsidRPr="00412B27" w:rsidRDefault="00664FC5" w:rsidP="007570BC">
      <w:pPr>
        <w:bidi w:val="0"/>
        <w:jc w:val="both"/>
        <w:rPr>
          <w:b/>
          <w:bCs/>
          <w:i/>
          <w:iCs/>
          <w:color w:val="660033"/>
          <w:rtl/>
          <w:lang w:val="fr-FR"/>
        </w:rPr>
      </w:pPr>
      <w:r w:rsidRPr="00412B27">
        <w:rPr>
          <w:i/>
          <w:iCs/>
          <w:color w:val="660033"/>
          <w:lang w:val="fr-FR"/>
        </w:rPr>
        <w:t xml:space="preserve">Rav Guedalya Schorr (Or Guedalya, p.488) cite </w:t>
      </w:r>
      <w:r w:rsidRPr="00412B27">
        <w:rPr>
          <w:b/>
          <w:bCs/>
          <w:i/>
          <w:iCs/>
          <w:color w:val="660033"/>
          <w:lang w:val="fr-FR"/>
        </w:rPr>
        <w:t xml:space="preserve">Sforno </w:t>
      </w:r>
      <w:r w:rsidRPr="00412B27">
        <w:rPr>
          <w:i/>
          <w:iCs/>
          <w:color w:val="660033"/>
          <w:lang w:val="fr-FR"/>
        </w:rPr>
        <w:t xml:space="preserve">qui souligne que la Torah indique ici </w:t>
      </w:r>
      <w:r w:rsidRPr="00412B27">
        <w:rPr>
          <w:b/>
          <w:bCs/>
          <w:i/>
          <w:iCs/>
          <w:color w:val="660033"/>
          <w:lang w:val="fr-FR"/>
        </w:rPr>
        <w:t>une alternative simple</w:t>
      </w:r>
      <w:r w:rsidRPr="00412B27">
        <w:rPr>
          <w:i/>
          <w:iCs/>
          <w:color w:val="660033"/>
          <w:lang w:val="fr-FR"/>
        </w:rPr>
        <w:t xml:space="preserve"> : soit l'homme s'inscrit dans la </w:t>
      </w:r>
      <w:r w:rsidRPr="00412B27">
        <w:rPr>
          <w:b/>
          <w:bCs/>
          <w:i/>
          <w:iCs/>
          <w:color w:val="660033"/>
          <w:lang w:val="fr-FR"/>
        </w:rPr>
        <w:t>démarche "positive"</w:t>
      </w:r>
      <w:r w:rsidRPr="00412B27">
        <w:rPr>
          <w:i/>
          <w:iCs/>
          <w:color w:val="660033"/>
          <w:lang w:val="fr-FR"/>
        </w:rPr>
        <w:t xml:space="preserve"> et accède à la</w:t>
      </w:r>
      <w:r w:rsidRPr="00412B27">
        <w:rPr>
          <w:b/>
          <w:bCs/>
          <w:i/>
          <w:iCs/>
          <w:color w:val="660033"/>
          <w:lang w:val="fr-FR"/>
        </w:rPr>
        <w:t xml:space="preserve"> Berakha</w:t>
      </w:r>
      <w:r w:rsidRPr="00412B27">
        <w:rPr>
          <w:i/>
          <w:iCs/>
          <w:color w:val="660033"/>
          <w:lang w:val="fr-FR"/>
        </w:rPr>
        <w:t xml:space="preserve">, soit </w:t>
      </w:r>
      <w:r w:rsidRPr="00412B27">
        <w:rPr>
          <w:b/>
          <w:bCs/>
          <w:i/>
          <w:iCs/>
          <w:color w:val="660033"/>
          <w:lang w:val="fr-FR"/>
        </w:rPr>
        <w:t>il tourne le dos</w:t>
      </w:r>
      <w:r w:rsidRPr="00412B27">
        <w:rPr>
          <w:i/>
          <w:iCs/>
          <w:color w:val="660033"/>
          <w:lang w:val="fr-FR"/>
        </w:rPr>
        <w:t xml:space="preserve"> à ses obligations et vit alors dans la </w:t>
      </w:r>
      <w:r w:rsidRPr="00412B27">
        <w:rPr>
          <w:b/>
          <w:bCs/>
          <w:i/>
          <w:iCs/>
          <w:color w:val="660033"/>
          <w:lang w:val="fr-FR"/>
        </w:rPr>
        <w:t xml:space="preserve">Kelala </w:t>
      </w:r>
      <w:r w:rsidRPr="00412B27">
        <w:rPr>
          <w:i/>
          <w:iCs/>
          <w:color w:val="660033"/>
          <w:lang w:val="fr-FR"/>
        </w:rPr>
        <w:t xml:space="preserve">! La Torah ne laisse </w:t>
      </w:r>
      <w:r w:rsidRPr="00412B27">
        <w:rPr>
          <w:b/>
          <w:bCs/>
          <w:i/>
          <w:iCs/>
          <w:color w:val="660033"/>
          <w:lang w:val="fr-FR"/>
        </w:rPr>
        <w:t>pas place</w:t>
      </w:r>
      <w:r w:rsidRPr="00412B27">
        <w:rPr>
          <w:i/>
          <w:iCs/>
          <w:color w:val="660033"/>
          <w:lang w:val="fr-FR"/>
        </w:rPr>
        <w:t xml:space="preserve"> ici à la démarche généralement pratiquée de chercher </w:t>
      </w:r>
      <w:r w:rsidRPr="00412B27">
        <w:rPr>
          <w:b/>
          <w:bCs/>
          <w:i/>
          <w:iCs/>
          <w:color w:val="660033"/>
          <w:lang w:val="fr-FR"/>
        </w:rPr>
        <w:t>à vivre</w:t>
      </w:r>
      <w:r w:rsidRPr="00412B27">
        <w:rPr>
          <w:i/>
          <w:iCs/>
          <w:color w:val="660033"/>
          <w:lang w:val="fr-FR"/>
        </w:rPr>
        <w:t xml:space="preserve"> "au milieu", </w:t>
      </w:r>
      <w:r w:rsidRPr="00412B27">
        <w:rPr>
          <w:b/>
          <w:bCs/>
          <w:i/>
          <w:iCs/>
          <w:color w:val="660033"/>
          <w:lang w:val="fr-FR"/>
        </w:rPr>
        <w:t>une vie "moyenne"</w:t>
      </w:r>
      <w:r w:rsidRPr="00412B27">
        <w:rPr>
          <w:i/>
          <w:iCs/>
          <w:color w:val="660033"/>
          <w:lang w:val="fr-FR"/>
        </w:rPr>
        <w:t xml:space="preserve"> ! De plus en plaçant le choix devant nous, la Torah souligne que </w:t>
      </w:r>
      <w:r w:rsidRPr="00412B27">
        <w:rPr>
          <w:b/>
          <w:bCs/>
          <w:i/>
          <w:iCs/>
          <w:color w:val="660033"/>
          <w:lang w:val="fr-FR"/>
        </w:rPr>
        <w:t>la réussite ou l'échec sont totalement dans les mains de l'Homme !</w:t>
      </w:r>
    </w:p>
    <w:p w14:paraId="3C9BB697" w14:textId="77777777" w:rsidR="007570BC" w:rsidRPr="00412B27" w:rsidRDefault="00325566" w:rsidP="007570BC">
      <w:pPr>
        <w:bidi w:val="0"/>
        <w:spacing w:after="0"/>
        <w:jc w:val="both"/>
        <w:rPr>
          <w:i/>
          <w:iCs/>
          <w:color w:val="660033"/>
          <w:lang w:val="fr-FR"/>
        </w:rPr>
      </w:pPr>
      <w:r w:rsidRPr="00412B27">
        <w:rPr>
          <w:i/>
          <w:iCs/>
          <w:color w:val="660033"/>
          <w:lang w:val="fr-FR"/>
        </w:rPr>
        <w:t xml:space="preserve">Rav Schorr poursuit son analyse avec les paroles du </w:t>
      </w:r>
      <w:r w:rsidRPr="00412B27">
        <w:rPr>
          <w:b/>
          <w:bCs/>
          <w:i/>
          <w:iCs/>
          <w:color w:val="660033"/>
          <w:lang w:val="fr-FR"/>
        </w:rPr>
        <w:t>'Hovot Halevavot</w:t>
      </w:r>
      <w:r w:rsidRPr="00412B27">
        <w:rPr>
          <w:i/>
          <w:iCs/>
          <w:color w:val="660033"/>
          <w:lang w:val="fr-FR"/>
        </w:rPr>
        <w:t xml:space="preserve"> (Chaar Avodat HaElokim, chapitre 4) qui explique que </w:t>
      </w:r>
      <w:r w:rsidRPr="00412B27">
        <w:rPr>
          <w:b/>
          <w:bCs/>
          <w:i/>
          <w:iCs/>
          <w:color w:val="660033"/>
          <w:lang w:val="fr-FR"/>
        </w:rPr>
        <w:t>les actions quotidiennes de l'homme pour sa subsistance</w:t>
      </w:r>
      <w:r w:rsidRPr="00412B27">
        <w:rPr>
          <w:i/>
          <w:iCs/>
          <w:color w:val="660033"/>
          <w:lang w:val="fr-FR"/>
        </w:rPr>
        <w:t>, manger, boire, etc.</w:t>
      </w:r>
      <w:r w:rsidR="00992915" w:rsidRPr="00412B27">
        <w:rPr>
          <w:i/>
          <w:iCs/>
          <w:color w:val="660033"/>
          <w:lang w:val="fr-FR"/>
        </w:rPr>
        <w:t xml:space="preserve"> …</w:t>
      </w:r>
      <w:r w:rsidRPr="00412B27">
        <w:rPr>
          <w:i/>
          <w:iCs/>
          <w:color w:val="660033"/>
          <w:lang w:val="fr-FR"/>
        </w:rPr>
        <w:t xml:space="preserve">, sont forcément inclues soit dans la définition de </w:t>
      </w:r>
      <w:r w:rsidRPr="00412B27">
        <w:rPr>
          <w:b/>
          <w:bCs/>
          <w:i/>
          <w:iCs/>
          <w:color w:val="660033"/>
          <w:lang w:val="fr-FR"/>
        </w:rPr>
        <w:t>"Mitsva" si elles sont accomplies "</w:t>
      </w:r>
      <w:r w:rsidR="00992915" w:rsidRPr="00412B27">
        <w:rPr>
          <w:b/>
          <w:bCs/>
          <w:i/>
          <w:iCs/>
          <w:color w:val="660033"/>
          <w:lang w:val="fr-FR"/>
        </w:rPr>
        <w:t>LeChem</w:t>
      </w:r>
      <w:r w:rsidRPr="00412B27">
        <w:rPr>
          <w:b/>
          <w:bCs/>
          <w:i/>
          <w:iCs/>
          <w:color w:val="660033"/>
          <w:lang w:val="fr-FR"/>
        </w:rPr>
        <w:t xml:space="preserve"> Chamaïm"</w:t>
      </w:r>
      <w:r w:rsidRPr="00412B27">
        <w:rPr>
          <w:i/>
          <w:iCs/>
          <w:color w:val="660033"/>
          <w:lang w:val="fr-FR"/>
        </w:rPr>
        <w:t xml:space="preserve"> (Pour le "Ciel"), soit de </w:t>
      </w:r>
      <w:r w:rsidRPr="00412B27">
        <w:rPr>
          <w:b/>
          <w:bCs/>
          <w:i/>
          <w:iCs/>
          <w:color w:val="660033"/>
          <w:lang w:val="fr-FR"/>
        </w:rPr>
        <w:t>"Avéra"</w:t>
      </w:r>
      <w:r w:rsidRPr="00412B27">
        <w:rPr>
          <w:i/>
          <w:iCs/>
          <w:color w:val="660033"/>
          <w:lang w:val="fr-FR"/>
        </w:rPr>
        <w:t xml:space="preserve"> (transgression) si elles sont faites </w:t>
      </w:r>
      <w:r w:rsidRPr="00412B27">
        <w:rPr>
          <w:b/>
          <w:bCs/>
          <w:i/>
          <w:iCs/>
          <w:color w:val="660033"/>
          <w:lang w:val="fr-FR"/>
        </w:rPr>
        <w:t xml:space="preserve">sans cette </w:t>
      </w:r>
      <w:r w:rsidR="00992915" w:rsidRPr="00412B27">
        <w:rPr>
          <w:b/>
          <w:bCs/>
          <w:i/>
          <w:iCs/>
          <w:color w:val="660033"/>
          <w:lang w:val="fr-FR"/>
        </w:rPr>
        <w:t>valorisation</w:t>
      </w:r>
      <w:r w:rsidR="00992915" w:rsidRPr="00412B27">
        <w:rPr>
          <w:i/>
          <w:iCs/>
          <w:color w:val="660033"/>
          <w:lang w:val="fr-FR"/>
        </w:rPr>
        <w:t>.</w:t>
      </w:r>
      <w:r w:rsidRPr="00412B27">
        <w:rPr>
          <w:i/>
          <w:iCs/>
          <w:color w:val="660033"/>
          <w:lang w:val="fr-FR"/>
        </w:rPr>
        <w:t xml:space="preserve"> </w:t>
      </w:r>
    </w:p>
    <w:p w14:paraId="3CEF4E91" w14:textId="77777777" w:rsidR="007570BC" w:rsidRPr="00412B27" w:rsidRDefault="0063201E" w:rsidP="007570BC">
      <w:pPr>
        <w:bidi w:val="0"/>
        <w:spacing w:after="0"/>
        <w:jc w:val="both"/>
        <w:rPr>
          <w:i/>
          <w:iCs/>
          <w:color w:val="660033"/>
          <w:lang w:val="fr-FR"/>
        </w:rPr>
      </w:pPr>
      <w:r w:rsidRPr="00412B27">
        <w:rPr>
          <w:i/>
          <w:iCs/>
          <w:color w:val="660033"/>
          <w:lang w:val="fr-FR"/>
        </w:rPr>
        <w:t xml:space="preserve">Le 'Hovot Halevavot ajoute que toute action qui est de l'ordre de la Mitsva est une action positive et le fait de s'en abstenir est une transgression de la Mitsva de son Créateur. A l'inverse, celui qui se retient d'une </w:t>
      </w:r>
      <w:r w:rsidR="00992915" w:rsidRPr="00412B27">
        <w:rPr>
          <w:i/>
          <w:iCs/>
          <w:color w:val="660033"/>
          <w:lang w:val="fr-FR"/>
        </w:rPr>
        <w:t>Avéra est</w:t>
      </w:r>
      <w:r w:rsidRPr="00412B27">
        <w:rPr>
          <w:i/>
          <w:iCs/>
          <w:color w:val="660033"/>
          <w:lang w:val="fr-FR"/>
        </w:rPr>
        <w:t xml:space="preserve"> un Tsadik, si c'est par respect de Hachem qu'il s'en abstient. </w:t>
      </w:r>
    </w:p>
    <w:p w14:paraId="4D764EE5" w14:textId="77777777" w:rsidR="007570BC" w:rsidRPr="00412B27" w:rsidRDefault="0063201E" w:rsidP="007570BC">
      <w:pPr>
        <w:bidi w:val="0"/>
        <w:spacing w:after="0"/>
        <w:jc w:val="both"/>
        <w:rPr>
          <w:i/>
          <w:iCs/>
          <w:color w:val="660033"/>
          <w:lang w:val="fr-FR"/>
        </w:rPr>
      </w:pPr>
      <w:r w:rsidRPr="00412B27">
        <w:rPr>
          <w:i/>
          <w:iCs/>
          <w:color w:val="660033"/>
          <w:lang w:val="fr-FR"/>
        </w:rPr>
        <w:t xml:space="preserve">En conclusion, les actions humaines se partagent entre Bien et Mal. </w:t>
      </w:r>
    </w:p>
    <w:p w14:paraId="0FE2F892" w14:textId="43A5DF5A" w:rsidR="00325566" w:rsidRPr="00412B27" w:rsidRDefault="0063201E" w:rsidP="007570BC">
      <w:pPr>
        <w:bidi w:val="0"/>
        <w:jc w:val="both"/>
        <w:rPr>
          <w:i/>
          <w:iCs/>
          <w:color w:val="660033"/>
          <w:lang w:val="fr-FR"/>
        </w:rPr>
      </w:pPr>
      <w:r w:rsidRPr="00412B27">
        <w:rPr>
          <w:i/>
          <w:iCs/>
          <w:color w:val="660033"/>
          <w:lang w:val="fr-FR"/>
        </w:rPr>
        <w:t xml:space="preserve">Ceci rejoint les paroles de Sforno qui dit que </w:t>
      </w:r>
      <w:r w:rsidRPr="00412B27">
        <w:rPr>
          <w:b/>
          <w:bCs/>
          <w:i/>
          <w:iCs/>
          <w:color w:val="660033"/>
          <w:lang w:val="fr-FR"/>
        </w:rPr>
        <w:t>le Peuple Juif n'a pas le choix d'une démarche moyenne</w:t>
      </w:r>
      <w:r w:rsidRPr="00412B27">
        <w:rPr>
          <w:i/>
          <w:iCs/>
          <w:color w:val="660033"/>
          <w:lang w:val="fr-FR"/>
        </w:rPr>
        <w:t xml:space="preserve">, mais si nous respectons les Mitsvot, nous accédons à la Berakha, et si nous ne les accomplissons pas, nous inversons la Berakha en Kelala. </w:t>
      </w:r>
    </w:p>
    <w:p w14:paraId="5654005C" w14:textId="77777777" w:rsidR="007570BC" w:rsidRPr="00412B27" w:rsidRDefault="007F0E0E" w:rsidP="007570BC">
      <w:pPr>
        <w:bidi w:val="0"/>
        <w:jc w:val="both"/>
        <w:rPr>
          <w:i/>
          <w:iCs/>
          <w:color w:val="660033"/>
          <w:lang w:val="fr-FR"/>
        </w:rPr>
      </w:pPr>
      <w:r w:rsidRPr="00412B27">
        <w:rPr>
          <w:i/>
          <w:iCs/>
          <w:color w:val="660033"/>
          <w:lang w:val="fr-FR"/>
        </w:rPr>
        <w:t xml:space="preserve">Rav Moché Feinstein (Darach Moché, p.151) explique que la Torah nous dit d'observer </w:t>
      </w:r>
      <w:r w:rsidRPr="00412B27">
        <w:rPr>
          <w:b/>
          <w:bCs/>
          <w:i/>
          <w:iCs/>
          <w:color w:val="660033"/>
          <w:lang w:val="fr-FR"/>
        </w:rPr>
        <w:t>la différence entre ceux qui respectent la Torah et ses Mitsvot et ceux qui ne la respectent pas</w:t>
      </w:r>
      <w:r w:rsidRPr="00412B27">
        <w:rPr>
          <w:i/>
          <w:iCs/>
          <w:color w:val="660033"/>
          <w:lang w:val="fr-FR"/>
        </w:rPr>
        <w:t xml:space="preserve">. Chez ceux qui sont fidèles à la Torah </w:t>
      </w:r>
      <w:r w:rsidRPr="00412B27">
        <w:rPr>
          <w:b/>
          <w:bCs/>
          <w:i/>
          <w:iCs/>
          <w:color w:val="660033"/>
          <w:lang w:val="fr-FR"/>
        </w:rPr>
        <w:lastRenderedPageBreak/>
        <w:t>la vie est une Berakha permanente</w:t>
      </w:r>
      <w:r w:rsidRPr="00412B27">
        <w:rPr>
          <w:i/>
          <w:iCs/>
          <w:color w:val="660033"/>
          <w:lang w:val="fr-FR"/>
        </w:rPr>
        <w:t xml:space="preserve"> où ils jouissent de tout ce que Hachem </w:t>
      </w:r>
      <w:r w:rsidR="00892DBA" w:rsidRPr="00412B27">
        <w:rPr>
          <w:i/>
          <w:iCs/>
          <w:color w:val="660033"/>
          <w:lang w:val="fr-FR"/>
        </w:rPr>
        <w:t>leur accorde.</w:t>
      </w:r>
      <w:r w:rsidR="00992915" w:rsidRPr="00412B27">
        <w:rPr>
          <w:i/>
          <w:iCs/>
          <w:color w:val="660033"/>
          <w:lang w:val="fr-FR"/>
        </w:rPr>
        <w:t xml:space="preserve"> Pour</w:t>
      </w:r>
      <w:r w:rsidR="00892DBA" w:rsidRPr="00412B27">
        <w:rPr>
          <w:i/>
          <w:iCs/>
          <w:color w:val="660033"/>
          <w:lang w:val="fr-FR"/>
        </w:rPr>
        <w:t xml:space="preserve"> </w:t>
      </w:r>
      <w:r w:rsidR="00992915" w:rsidRPr="00412B27">
        <w:rPr>
          <w:b/>
          <w:bCs/>
          <w:i/>
          <w:iCs/>
          <w:color w:val="660033"/>
          <w:lang w:val="fr-FR"/>
        </w:rPr>
        <w:t>l</w:t>
      </w:r>
      <w:r w:rsidR="00892DBA" w:rsidRPr="00412B27">
        <w:rPr>
          <w:b/>
          <w:bCs/>
          <w:i/>
          <w:iCs/>
          <w:color w:val="660033"/>
          <w:lang w:val="fr-FR"/>
        </w:rPr>
        <w:t>es autres</w:t>
      </w:r>
      <w:r w:rsidR="00892DBA" w:rsidRPr="00412B27">
        <w:rPr>
          <w:i/>
          <w:iCs/>
          <w:color w:val="660033"/>
          <w:lang w:val="fr-FR"/>
        </w:rPr>
        <w:t xml:space="preserve">, par contre, </w:t>
      </w:r>
      <w:r w:rsidR="00892DBA" w:rsidRPr="00412B27">
        <w:rPr>
          <w:b/>
          <w:bCs/>
          <w:i/>
          <w:iCs/>
          <w:color w:val="660033"/>
          <w:lang w:val="fr-FR"/>
        </w:rPr>
        <w:t>la vie est Kelala continuelle</w:t>
      </w:r>
      <w:r w:rsidR="00892DBA" w:rsidRPr="00412B27">
        <w:rPr>
          <w:i/>
          <w:iCs/>
          <w:color w:val="660033"/>
          <w:lang w:val="fr-FR"/>
        </w:rPr>
        <w:t xml:space="preserve">, autant qu'ils aient </w:t>
      </w:r>
      <w:r w:rsidR="00892DBA" w:rsidRPr="00412B27">
        <w:rPr>
          <w:b/>
          <w:bCs/>
          <w:i/>
          <w:iCs/>
          <w:color w:val="660033"/>
          <w:lang w:val="fr-FR"/>
        </w:rPr>
        <w:t>il leur manquera toujours un peu plus de confort et de luxe</w:t>
      </w:r>
      <w:r w:rsidR="00892DBA" w:rsidRPr="00412B27">
        <w:rPr>
          <w:i/>
          <w:iCs/>
          <w:color w:val="660033"/>
          <w:lang w:val="fr-FR"/>
        </w:rPr>
        <w:t xml:space="preserve">. </w:t>
      </w:r>
      <w:r w:rsidR="00892DBA" w:rsidRPr="00412B27">
        <w:rPr>
          <w:b/>
          <w:bCs/>
          <w:i/>
          <w:iCs/>
          <w:color w:val="660033"/>
          <w:lang w:val="fr-FR"/>
        </w:rPr>
        <w:t>La Berakha</w:t>
      </w:r>
      <w:r w:rsidR="00892DBA" w:rsidRPr="00412B27">
        <w:rPr>
          <w:i/>
          <w:iCs/>
          <w:color w:val="660033"/>
          <w:lang w:val="fr-FR"/>
        </w:rPr>
        <w:t xml:space="preserve"> (</w:t>
      </w:r>
      <w:r w:rsidR="007570BC" w:rsidRPr="00412B27">
        <w:rPr>
          <w:i/>
          <w:iCs/>
          <w:color w:val="660033"/>
          <w:lang w:val="fr-FR"/>
        </w:rPr>
        <w:t xml:space="preserve">une </w:t>
      </w:r>
      <w:r w:rsidR="00892DBA" w:rsidRPr="00412B27">
        <w:rPr>
          <w:i/>
          <w:iCs/>
          <w:color w:val="660033"/>
          <w:lang w:val="fr-FR"/>
        </w:rPr>
        <w:t xml:space="preserve">existence pleine de satisfaction) réside ainsi dans </w:t>
      </w:r>
      <w:r w:rsidR="00892DBA" w:rsidRPr="00412B27">
        <w:rPr>
          <w:b/>
          <w:bCs/>
          <w:i/>
          <w:iCs/>
          <w:color w:val="660033"/>
          <w:lang w:val="fr-FR"/>
        </w:rPr>
        <w:t>l'obéissance à Hachem</w:t>
      </w:r>
      <w:r w:rsidR="00892DBA" w:rsidRPr="00412B27">
        <w:rPr>
          <w:i/>
          <w:iCs/>
          <w:color w:val="660033"/>
          <w:lang w:val="fr-FR"/>
        </w:rPr>
        <w:t xml:space="preserve">, et la Kelala l'inverse. </w:t>
      </w:r>
    </w:p>
    <w:p w14:paraId="7E29BB20" w14:textId="0FB801A7" w:rsidR="007F0E0E" w:rsidRPr="00412B27" w:rsidRDefault="00892DBA" w:rsidP="007570BC">
      <w:pPr>
        <w:bidi w:val="0"/>
        <w:jc w:val="both"/>
        <w:rPr>
          <w:i/>
          <w:iCs/>
          <w:color w:val="660033"/>
          <w:lang w:val="fr-FR"/>
        </w:rPr>
      </w:pPr>
      <w:r w:rsidRPr="00412B27">
        <w:rPr>
          <w:i/>
          <w:iCs/>
          <w:color w:val="660033"/>
          <w:lang w:val="fr-FR"/>
        </w:rPr>
        <w:t xml:space="preserve">Le mot "si" qui introduit la Kelala montre que Hachem privilégie la Berakha, et n'envisage la </w:t>
      </w:r>
      <w:r w:rsidR="00992915" w:rsidRPr="00412B27">
        <w:rPr>
          <w:i/>
          <w:iCs/>
          <w:color w:val="660033"/>
          <w:lang w:val="fr-FR"/>
        </w:rPr>
        <w:t xml:space="preserve">Kelala </w:t>
      </w:r>
      <w:r w:rsidR="00537B8F" w:rsidRPr="00412B27">
        <w:rPr>
          <w:i/>
          <w:iCs/>
          <w:color w:val="660033"/>
          <w:lang w:val="fr-FR"/>
        </w:rPr>
        <w:t xml:space="preserve">que </w:t>
      </w:r>
      <w:r w:rsidR="00992915" w:rsidRPr="00412B27">
        <w:rPr>
          <w:i/>
          <w:iCs/>
          <w:color w:val="660033"/>
          <w:lang w:val="fr-FR"/>
        </w:rPr>
        <w:t>comme</w:t>
      </w:r>
      <w:r w:rsidRPr="00412B27">
        <w:rPr>
          <w:i/>
          <w:iCs/>
          <w:color w:val="660033"/>
          <w:lang w:val="fr-FR"/>
        </w:rPr>
        <w:t xml:space="preserve"> </w:t>
      </w:r>
      <w:r w:rsidR="00537B8F" w:rsidRPr="00412B27">
        <w:rPr>
          <w:i/>
          <w:iCs/>
          <w:color w:val="660033"/>
          <w:lang w:val="fr-FR"/>
        </w:rPr>
        <w:t xml:space="preserve">une </w:t>
      </w:r>
      <w:r w:rsidRPr="00412B27">
        <w:rPr>
          <w:i/>
          <w:iCs/>
          <w:color w:val="660033"/>
          <w:lang w:val="fr-FR"/>
        </w:rPr>
        <w:t xml:space="preserve">éventualité indésirable. Le verset conclut </w:t>
      </w:r>
      <w:r w:rsidR="007570BC" w:rsidRPr="00412B27">
        <w:rPr>
          <w:i/>
          <w:iCs/>
          <w:color w:val="660033"/>
          <w:lang w:val="fr-FR"/>
        </w:rPr>
        <w:t xml:space="preserve">: </w:t>
      </w:r>
      <w:r w:rsidRPr="00412B27">
        <w:rPr>
          <w:i/>
          <w:iCs/>
          <w:color w:val="660033"/>
          <w:lang w:val="fr-FR"/>
        </w:rPr>
        <w:t xml:space="preserve">"pour aller à la suite de </w:t>
      </w:r>
      <w:r w:rsidRPr="00412B27">
        <w:rPr>
          <w:b/>
          <w:bCs/>
          <w:i/>
          <w:iCs/>
          <w:color w:val="660033"/>
          <w:lang w:val="fr-FR"/>
        </w:rPr>
        <w:t>dieux étrangers</w:t>
      </w:r>
      <w:r w:rsidRPr="00412B27">
        <w:rPr>
          <w:i/>
          <w:iCs/>
          <w:color w:val="660033"/>
          <w:lang w:val="fr-FR"/>
        </w:rPr>
        <w:t xml:space="preserve"> que vous ne connaissez pas." Pour </w:t>
      </w:r>
      <w:r w:rsidR="00F63B26" w:rsidRPr="00412B27">
        <w:rPr>
          <w:i/>
          <w:iCs/>
          <w:color w:val="660033"/>
          <w:lang w:val="fr-FR"/>
        </w:rPr>
        <w:t xml:space="preserve">dire </w:t>
      </w:r>
      <w:r w:rsidRPr="00412B27">
        <w:rPr>
          <w:i/>
          <w:iCs/>
          <w:color w:val="660033"/>
          <w:lang w:val="fr-FR"/>
        </w:rPr>
        <w:t xml:space="preserve">comme Rachi le </w:t>
      </w:r>
      <w:r w:rsidR="007570BC" w:rsidRPr="00412B27">
        <w:rPr>
          <w:i/>
          <w:iCs/>
          <w:color w:val="660033"/>
          <w:lang w:val="fr-FR"/>
        </w:rPr>
        <w:t>souligne</w:t>
      </w:r>
      <w:r w:rsidRPr="00412B27">
        <w:rPr>
          <w:i/>
          <w:iCs/>
          <w:color w:val="660033"/>
          <w:lang w:val="fr-FR"/>
        </w:rPr>
        <w:t xml:space="preserve">, que même </w:t>
      </w:r>
      <w:r w:rsidRPr="00412B27">
        <w:rPr>
          <w:b/>
          <w:bCs/>
          <w:i/>
          <w:iCs/>
          <w:color w:val="660033"/>
          <w:lang w:val="fr-FR"/>
        </w:rPr>
        <w:t>celui qui accomplit toutes les Mitsvot par compréhension personnelle</w:t>
      </w:r>
      <w:r w:rsidRPr="00412B27">
        <w:rPr>
          <w:i/>
          <w:iCs/>
          <w:color w:val="660033"/>
          <w:lang w:val="fr-FR"/>
        </w:rPr>
        <w:t xml:space="preserve">, et non comme décret Divin, n'accomplit rien de valable, puisque tous </w:t>
      </w:r>
      <w:r w:rsidRPr="00412B27">
        <w:rPr>
          <w:b/>
          <w:bCs/>
          <w:i/>
          <w:iCs/>
          <w:color w:val="660033"/>
          <w:lang w:val="fr-FR"/>
        </w:rPr>
        <w:t>ses actes sont subordonnés à ses choix</w:t>
      </w:r>
      <w:r w:rsidRPr="00412B27">
        <w:rPr>
          <w:i/>
          <w:iCs/>
          <w:color w:val="660033"/>
          <w:lang w:val="fr-FR"/>
        </w:rPr>
        <w:t xml:space="preserve"> : aujourd'hui il choisit ainsi, et demain il optera pour les choses mauvaises si l'appétit lui vient</w:t>
      </w:r>
      <w:r w:rsidR="00B825BF" w:rsidRPr="00412B27">
        <w:rPr>
          <w:i/>
          <w:iCs/>
          <w:color w:val="660033"/>
          <w:lang w:val="fr-FR"/>
        </w:rPr>
        <w:t>. De plus il n'est pas précis dans ses Mitsvot, puisque peu lui importe de transgresser s'il n'en est pas conscient …</w:t>
      </w:r>
    </w:p>
    <w:p w14:paraId="1809B830" w14:textId="3B684184" w:rsidR="00B825BF" w:rsidRPr="00412B27" w:rsidRDefault="00B825BF" w:rsidP="007570BC">
      <w:pPr>
        <w:bidi w:val="0"/>
        <w:jc w:val="both"/>
        <w:rPr>
          <w:i/>
          <w:iCs/>
          <w:color w:val="660033"/>
          <w:lang w:val="fr-FR"/>
        </w:rPr>
      </w:pPr>
      <w:r w:rsidRPr="00412B27">
        <w:rPr>
          <w:i/>
          <w:iCs/>
          <w:color w:val="660033"/>
          <w:lang w:val="fr-FR"/>
        </w:rPr>
        <w:t xml:space="preserve">Rav Dessler (Mikhtav MeEliahou, V, p.298 ; 318) développe les notions de Berakha et Kelala. Il rattache la </w:t>
      </w:r>
      <w:r w:rsidRPr="00412B27">
        <w:rPr>
          <w:b/>
          <w:bCs/>
          <w:i/>
          <w:iCs/>
          <w:color w:val="660033"/>
          <w:lang w:val="fr-FR"/>
        </w:rPr>
        <w:t xml:space="preserve">Berakha </w:t>
      </w:r>
      <w:r w:rsidRPr="00412B27">
        <w:rPr>
          <w:i/>
          <w:iCs/>
          <w:color w:val="660033"/>
          <w:lang w:val="fr-FR"/>
        </w:rPr>
        <w:t xml:space="preserve">au </w:t>
      </w:r>
      <w:r w:rsidRPr="00412B27">
        <w:rPr>
          <w:b/>
          <w:bCs/>
          <w:i/>
          <w:iCs/>
          <w:color w:val="660033"/>
          <w:lang w:val="fr-FR"/>
        </w:rPr>
        <w:t xml:space="preserve">'Hessed </w:t>
      </w:r>
      <w:r w:rsidRPr="00412B27">
        <w:rPr>
          <w:i/>
          <w:iCs/>
          <w:color w:val="660033"/>
          <w:lang w:val="fr-FR"/>
        </w:rPr>
        <w:t xml:space="preserve">(Don gratuit), et la </w:t>
      </w:r>
      <w:r w:rsidRPr="00412B27">
        <w:rPr>
          <w:b/>
          <w:bCs/>
          <w:i/>
          <w:iCs/>
          <w:color w:val="660033"/>
          <w:lang w:val="fr-FR"/>
        </w:rPr>
        <w:t>Kelala</w:t>
      </w:r>
      <w:r w:rsidRPr="00412B27">
        <w:rPr>
          <w:i/>
          <w:iCs/>
          <w:color w:val="660033"/>
          <w:lang w:val="fr-FR"/>
        </w:rPr>
        <w:t xml:space="preserve"> à l'</w:t>
      </w:r>
      <w:r w:rsidRPr="00412B27">
        <w:rPr>
          <w:b/>
          <w:bCs/>
          <w:i/>
          <w:iCs/>
          <w:color w:val="660033"/>
          <w:lang w:val="fr-FR"/>
        </w:rPr>
        <w:t>égoïsme</w:t>
      </w:r>
      <w:r w:rsidRPr="00412B27">
        <w:rPr>
          <w:i/>
          <w:iCs/>
          <w:color w:val="660033"/>
          <w:lang w:val="fr-FR"/>
        </w:rPr>
        <w:t xml:space="preserve">. Il cite le Chela, le Tania et Rav 'Haïm MiVolozin qui soulignent que </w:t>
      </w:r>
      <w:r w:rsidRPr="00412B27">
        <w:rPr>
          <w:b/>
          <w:bCs/>
          <w:i/>
          <w:iCs/>
          <w:color w:val="660033"/>
          <w:lang w:val="fr-FR"/>
        </w:rPr>
        <w:t>la Mitsva elle-même est la récompense</w:t>
      </w:r>
      <w:r w:rsidRPr="00412B27">
        <w:rPr>
          <w:i/>
          <w:iCs/>
          <w:color w:val="660033"/>
          <w:lang w:val="fr-FR"/>
        </w:rPr>
        <w:t xml:space="preserve">, et </w:t>
      </w:r>
      <w:proofErr w:type="gramStart"/>
      <w:r w:rsidRPr="00412B27">
        <w:rPr>
          <w:i/>
          <w:iCs/>
          <w:color w:val="660033"/>
          <w:lang w:val="fr-FR"/>
        </w:rPr>
        <w:t>la Avéra</w:t>
      </w:r>
      <w:proofErr w:type="gramEnd"/>
      <w:r w:rsidRPr="00412B27">
        <w:rPr>
          <w:i/>
          <w:iCs/>
          <w:color w:val="660033"/>
          <w:lang w:val="fr-FR"/>
        </w:rPr>
        <w:t xml:space="preserve"> la punition. La Berakha est </w:t>
      </w:r>
      <w:r w:rsidRPr="00412B27">
        <w:rPr>
          <w:b/>
          <w:bCs/>
          <w:i/>
          <w:iCs/>
          <w:color w:val="660033"/>
          <w:lang w:val="fr-FR"/>
        </w:rPr>
        <w:t>l'épanouissement de la "Spiritualité"</w:t>
      </w:r>
      <w:r w:rsidRPr="00412B27">
        <w:rPr>
          <w:i/>
          <w:iCs/>
          <w:color w:val="660033"/>
          <w:lang w:val="fr-FR"/>
        </w:rPr>
        <w:t xml:space="preserve"> tandis que la Kelala est la "réduction" des "outils" que Hachem accorde à l'homme pour sa Avoda (Service). La Kelala elle-même est un bienfait dans la mesure où elle restreint le Mal qui découle des Avérot. </w:t>
      </w:r>
    </w:p>
    <w:p w14:paraId="7C77D02A" w14:textId="1CA30979" w:rsidR="00A91919" w:rsidRPr="00412B27" w:rsidRDefault="00B825BF" w:rsidP="007570BC">
      <w:pPr>
        <w:bidi w:val="0"/>
        <w:jc w:val="both"/>
        <w:rPr>
          <w:i/>
          <w:iCs/>
          <w:color w:val="660033"/>
          <w:lang w:val="fr-FR"/>
        </w:rPr>
      </w:pPr>
      <w:r w:rsidRPr="00412B27">
        <w:rPr>
          <w:i/>
          <w:iCs/>
          <w:color w:val="660033"/>
          <w:lang w:val="fr-FR"/>
        </w:rPr>
        <w:t xml:space="preserve">Rav Chimchon Raphaël Hirsch </w:t>
      </w:r>
      <w:r w:rsidR="00F747D8" w:rsidRPr="00412B27">
        <w:rPr>
          <w:i/>
          <w:iCs/>
          <w:color w:val="660033"/>
          <w:lang w:val="fr-FR"/>
        </w:rPr>
        <w:t xml:space="preserve">remarque que le terme </w:t>
      </w:r>
      <w:r w:rsidR="00F747D8" w:rsidRPr="00412B27">
        <w:rPr>
          <w:b/>
          <w:bCs/>
          <w:i/>
          <w:iCs/>
          <w:color w:val="660033"/>
          <w:lang w:val="fr-FR"/>
        </w:rPr>
        <w:t>"vois"</w:t>
      </w:r>
      <w:r w:rsidR="00F747D8" w:rsidRPr="00412B27">
        <w:rPr>
          <w:i/>
          <w:iCs/>
          <w:color w:val="660033"/>
          <w:lang w:val="fr-FR"/>
        </w:rPr>
        <w:t xml:space="preserve"> vient souligner que le message de ces versets n'est pas basé sur la confiance en autrui, mais sur </w:t>
      </w:r>
      <w:r w:rsidR="00F747D8" w:rsidRPr="00412B27">
        <w:rPr>
          <w:b/>
          <w:bCs/>
          <w:i/>
          <w:iCs/>
          <w:color w:val="660033"/>
          <w:lang w:val="fr-FR"/>
        </w:rPr>
        <w:t>les expériences passées qui ont montré que Hachem a mis notre avenir dans nos mains pour la Berakha ou la Kelala</w:t>
      </w:r>
      <w:r w:rsidR="00F747D8" w:rsidRPr="00412B27">
        <w:rPr>
          <w:i/>
          <w:iCs/>
          <w:color w:val="660033"/>
          <w:lang w:val="fr-FR"/>
        </w:rPr>
        <w:t xml:space="preserve">. Il explique que la Berakha est un état d'épanouissement illimité. La Kelala est l'inverse, être vide de tout poids intérieur (Kelala de la racine "kal", léger …). La Berakha est </w:t>
      </w:r>
      <w:r w:rsidR="00A91919" w:rsidRPr="00412B27">
        <w:rPr>
          <w:i/>
          <w:iCs/>
          <w:color w:val="660033"/>
          <w:lang w:val="fr-FR"/>
        </w:rPr>
        <w:t xml:space="preserve">: </w:t>
      </w:r>
      <w:r w:rsidR="00F747D8" w:rsidRPr="00412B27">
        <w:rPr>
          <w:i/>
          <w:iCs/>
          <w:color w:val="660033"/>
          <w:lang w:val="fr-FR"/>
        </w:rPr>
        <w:t>"</w:t>
      </w:r>
      <w:r w:rsidR="00A91919" w:rsidRPr="00412B27">
        <w:rPr>
          <w:b/>
          <w:bCs/>
          <w:i/>
          <w:iCs/>
          <w:color w:val="660033"/>
          <w:lang w:val="fr-FR"/>
        </w:rPr>
        <w:t>Q</w:t>
      </w:r>
      <w:r w:rsidR="00F747D8" w:rsidRPr="00412B27">
        <w:rPr>
          <w:b/>
          <w:bCs/>
          <w:i/>
          <w:iCs/>
          <w:color w:val="660033"/>
          <w:lang w:val="fr-FR"/>
        </w:rPr>
        <w:t>ue vous écoutiez</w:t>
      </w:r>
      <w:r w:rsidR="00F747D8" w:rsidRPr="00412B27">
        <w:rPr>
          <w:i/>
          <w:iCs/>
          <w:color w:val="660033"/>
          <w:lang w:val="fr-FR"/>
        </w:rPr>
        <w:t xml:space="preserve"> les Mitsvot …". </w:t>
      </w:r>
      <w:r w:rsidR="00F747D8" w:rsidRPr="00412B27">
        <w:rPr>
          <w:b/>
          <w:bCs/>
          <w:i/>
          <w:iCs/>
          <w:color w:val="660033"/>
          <w:lang w:val="fr-FR"/>
        </w:rPr>
        <w:t>Le fait même d'accomplir les Mitsvot contient la Berakha.</w:t>
      </w:r>
      <w:r w:rsidR="00F747D8" w:rsidRPr="00412B27">
        <w:rPr>
          <w:i/>
          <w:iCs/>
          <w:color w:val="660033"/>
          <w:lang w:val="fr-FR"/>
        </w:rPr>
        <w:t xml:space="preserve"> Les actions spirituelles et "morales" de fidélité à la Torah épanouissent notre existence, et nous apportent la Berakha</w:t>
      </w:r>
      <w:r w:rsidR="00F747D8" w:rsidRPr="00412B27">
        <w:rPr>
          <w:b/>
          <w:bCs/>
          <w:i/>
          <w:iCs/>
          <w:color w:val="660033"/>
          <w:lang w:val="fr-FR"/>
        </w:rPr>
        <w:t>.</w:t>
      </w:r>
      <w:r w:rsidR="00F63B26" w:rsidRPr="00412B27">
        <w:rPr>
          <w:b/>
          <w:bCs/>
          <w:i/>
          <w:iCs/>
          <w:color w:val="660033"/>
          <w:lang w:val="fr-FR"/>
        </w:rPr>
        <w:t xml:space="preserve"> Le verset dit :</w:t>
      </w:r>
      <w:r w:rsidR="00F747D8" w:rsidRPr="00412B27">
        <w:rPr>
          <w:b/>
          <w:bCs/>
          <w:i/>
          <w:iCs/>
          <w:color w:val="660033"/>
          <w:lang w:val="fr-FR"/>
        </w:rPr>
        <w:t xml:space="preserve"> "ce jour" </w:t>
      </w:r>
      <w:r w:rsidR="00CF75DF" w:rsidRPr="00412B27">
        <w:rPr>
          <w:i/>
          <w:iCs/>
          <w:color w:val="660033"/>
          <w:lang w:val="fr-FR"/>
        </w:rPr>
        <w:t xml:space="preserve">pour </w:t>
      </w:r>
      <w:r w:rsidR="00F63B26" w:rsidRPr="00412B27">
        <w:rPr>
          <w:i/>
          <w:iCs/>
          <w:color w:val="660033"/>
          <w:lang w:val="fr-FR"/>
        </w:rPr>
        <w:t xml:space="preserve">dire à </w:t>
      </w:r>
      <w:r w:rsidR="00CF75DF" w:rsidRPr="00412B27">
        <w:rPr>
          <w:i/>
          <w:iCs/>
          <w:color w:val="660033"/>
          <w:lang w:val="fr-FR"/>
        </w:rPr>
        <w:t xml:space="preserve">chacun de nous </w:t>
      </w:r>
      <w:r w:rsidR="00F63B26" w:rsidRPr="00412B27">
        <w:rPr>
          <w:i/>
          <w:iCs/>
          <w:color w:val="660033"/>
          <w:lang w:val="fr-FR"/>
        </w:rPr>
        <w:t xml:space="preserve">que </w:t>
      </w:r>
      <w:r w:rsidR="00CF75DF" w:rsidRPr="00412B27">
        <w:rPr>
          <w:i/>
          <w:iCs/>
          <w:color w:val="660033"/>
          <w:lang w:val="fr-FR"/>
        </w:rPr>
        <w:t xml:space="preserve">lorsqu'il lit ces versets leur message est tout aussi </w:t>
      </w:r>
      <w:r w:rsidR="00CF75DF" w:rsidRPr="00412B27">
        <w:rPr>
          <w:b/>
          <w:bCs/>
          <w:i/>
          <w:iCs/>
          <w:color w:val="660033"/>
          <w:lang w:val="fr-FR"/>
        </w:rPr>
        <w:t>actuel !</w:t>
      </w:r>
      <w:r w:rsidR="00CF75DF" w:rsidRPr="00412B27">
        <w:rPr>
          <w:i/>
          <w:iCs/>
          <w:color w:val="660033"/>
          <w:lang w:val="fr-FR"/>
        </w:rPr>
        <w:t xml:space="preserve"> La Kelala, </w:t>
      </w:r>
      <w:r w:rsidR="00A91919" w:rsidRPr="00412B27">
        <w:rPr>
          <w:i/>
          <w:iCs/>
          <w:color w:val="660033"/>
          <w:lang w:val="fr-FR"/>
        </w:rPr>
        <w:t xml:space="preserve">qui est </w:t>
      </w:r>
      <w:r w:rsidR="00CF75DF" w:rsidRPr="00412B27">
        <w:rPr>
          <w:i/>
          <w:iCs/>
          <w:color w:val="660033"/>
          <w:lang w:val="fr-FR"/>
        </w:rPr>
        <w:t xml:space="preserve">la perte de toute valeur personnelle n'est que le résultat de la rébellion. Chaque écart nous amène vers des "dieux étrangers". </w:t>
      </w:r>
    </w:p>
    <w:p w14:paraId="1E220568" w14:textId="79F6646E" w:rsidR="00F747D8" w:rsidRPr="00412B27" w:rsidRDefault="00CF75DF" w:rsidP="00A91919">
      <w:pPr>
        <w:bidi w:val="0"/>
        <w:jc w:val="both"/>
        <w:rPr>
          <w:i/>
          <w:iCs/>
          <w:color w:val="660033"/>
          <w:lang w:val="fr-FR"/>
        </w:rPr>
      </w:pPr>
      <w:r w:rsidRPr="00412B27">
        <w:rPr>
          <w:i/>
          <w:iCs/>
          <w:color w:val="660033"/>
          <w:lang w:val="fr-FR"/>
        </w:rPr>
        <w:t>Chaque pas qui nous éloigne des Mitsvot nous approche de l'idolâtrie</w:t>
      </w:r>
      <w:r w:rsidRPr="00412B27">
        <w:rPr>
          <w:b/>
          <w:bCs/>
          <w:i/>
          <w:iCs/>
          <w:color w:val="660033"/>
          <w:lang w:val="fr-FR"/>
        </w:rPr>
        <w:t>. Il ne suffit pas pour être Juif d'avoir la Emouna !</w:t>
      </w:r>
      <w:r w:rsidRPr="00412B27">
        <w:rPr>
          <w:i/>
          <w:iCs/>
          <w:color w:val="660033"/>
          <w:lang w:val="fr-FR"/>
        </w:rPr>
        <w:t xml:space="preserve"> </w:t>
      </w:r>
      <w:r w:rsidRPr="00412B27">
        <w:rPr>
          <w:b/>
          <w:bCs/>
          <w:i/>
          <w:iCs/>
          <w:color w:val="660033"/>
          <w:lang w:val="fr-FR"/>
        </w:rPr>
        <w:t>La Emouna Juive</w:t>
      </w:r>
      <w:r w:rsidRPr="00412B27">
        <w:rPr>
          <w:i/>
          <w:iCs/>
          <w:color w:val="660033"/>
          <w:lang w:val="fr-FR"/>
        </w:rPr>
        <w:t xml:space="preserve"> est la Emouna dans l'autorité de Hachem sur nous, </w:t>
      </w:r>
      <w:r w:rsidRPr="00412B27">
        <w:rPr>
          <w:b/>
          <w:bCs/>
          <w:i/>
          <w:iCs/>
          <w:color w:val="660033"/>
          <w:lang w:val="fr-FR"/>
        </w:rPr>
        <w:t>l'acceptation du "Joug de la Royauté Céleste" !</w:t>
      </w:r>
      <w:r w:rsidRPr="00412B27">
        <w:rPr>
          <w:i/>
          <w:iCs/>
          <w:color w:val="660033"/>
          <w:lang w:val="fr-FR"/>
        </w:rPr>
        <w:t xml:space="preserve"> Quiconque dévie si peu que ce soit du chemin des Mitsvot bascule dans l'idolâtrie. </w:t>
      </w:r>
    </w:p>
    <w:p w14:paraId="295E7839" w14:textId="77777777" w:rsidR="00A91919" w:rsidRPr="00412B27" w:rsidRDefault="00CF75DF" w:rsidP="00A91919">
      <w:pPr>
        <w:bidi w:val="0"/>
        <w:spacing w:after="0"/>
        <w:jc w:val="both"/>
        <w:rPr>
          <w:i/>
          <w:iCs/>
          <w:color w:val="660033"/>
          <w:lang w:val="fr-FR"/>
        </w:rPr>
      </w:pPr>
      <w:r w:rsidRPr="00412B27">
        <w:rPr>
          <w:i/>
          <w:iCs/>
          <w:color w:val="660033"/>
          <w:lang w:val="fr-FR"/>
        </w:rPr>
        <w:t xml:space="preserve">Rav Chalom Noa'h Bérézowski (Netivot Chalom, p. 74) soulève les questions mentionnées plus haut. Il explique les termes des versets point par point. Il rapporte les paroles du </w:t>
      </w:r>
      <w:r w:rsidRPr="00412B27">
        <w:rPr>
          <w:b/>
          <w:bCs/>
          <w:i/>
          <w:iCs/>
          <w:color w:val="660033"/>
          <w:lang w:val="fr-FR"/>
        </w:rPr>
        <w:t>Ari Zal</w:t>
      </w:r>
      <w:r w:rsidR="00AF2A97" w:rsidRPr="00412B27">
        <w:rPr>
          <w:i/>
          <w:iCs/>
          <w:color w:val="660033"/>
          <w:lang w:val="fr-FR"/>
        </w:rPr>
        <w:t xml:space="preserve"> qui dit </w:t>
      </w:r>
      <w:r w:rsidR="00AF2A97" w:rsidRPr="00412B27">
        <w:rPr>
          <w:b/>
          <w:bCs/>
          <w:i/>
          <w:iCs/>
          <w:color w:val="660033"/>
          <w:lang w:val="fr-FR"/>
        </w:rPr>
        <w:t>qu'aucun homme n'est identique à un autre depuis la Création.</w:t>
      </w:r>
      <w:r w:rsidR="00AF2A97" w:rsidRPr="00412B27">
        <w:rPr>
          <w:i/>
          <w:iCs/>
          <w:color w:val="660033"/>
          <w:lang w:val="fr-FR"/>
        </w:rPr>
        <w:t xml:space="preserve"> Aussi, chacun a sa propre "mission" à accomplir sur Terre que personne ne pourra remplir à sa place. Rav Bérézowski explique ainsi que la Paracha ne parle pas de l'accomplissement des Mitsvot et de récompense ou de sanction. Il s'agit ici de </w:t>
      </w:r>
      <w:r w:rsidR="00AF2A97" w:rsidRPr="00412B27">
        <w:rPr>
          <w:b/>
          <w:bCs/>
          <w:i/>
          <w:iCs/>
          <w:color w:val="660033"/>
          <w:lang w:val="fr-FR"/>
        </w:rPr>
        <w:t>la mission particulière de chacun dans ce monde,</w:t>
      </w:r>
      <w:r w:rsidR="00AF2A97" w:rsidRPr="00412B27">
        <w:rPr>
          <w:i/>
          <w:iCs/>
          <w:color w:val="660033"/>
          <w:lang w:val="fr-FR"/>
        </w:rPr>
        <w:t xml:space="preserve"> et la </w:t>
      </w:r>
      <w:r w:rsidR="00AF2A97" w:rsidRPr="00412B27">
        <w:rPr>
          <w:b/>
          <w:bCs/>
          <w:i/>
          <w:iCs/>
          <w:color w:val="660033"/>
          <w:lang w:val="fr-FR"/>
        </w:rPr>
        <w:t>Berakha</w:t>
      </w:r>
      <w:r w:rsidR="00AF2A97" w:rsidRPr="00412B27">
        <w:rPr>
          <w:i/>
          <w:iCs/>
          <w:color w:val="660033"/>
          <w:lang w:val="fr-FR"/>
        </w:rPr>
        <w:t xml:space="preserve"> consiste pour chacun dans le fait de réaliser </w:t>
      </w:r>
      <w:r w:rsidR="00AF2A97" w:rsidRPr="00412B27">
        <w:rPr>
          <w:b/>
          <w:bCs/>
          <w:i/>
          <w:iCs/>
          <w:color w:val="660033"/>
          <w:lang w:val="fr-FR"/>
        </w:rPr>
        <w:t>ce pourquoi il a été amené au monde</w:t>
      </w:r>
      <w:r w:rsidR="00AF2A97" w:rsidRPr="00412B27">
        <w:rPr>
          <w:i/>
          <w:iCs/>
          <w:color w:val="660033"/>
          <w:lang w:val="fr-FR"/>
        </w:rPr>
        <w:t>. La Kelala réside dans le fait de passer les 70 ans de l'existence sans avoir accompli "sa" mission. "Vois" signifie que Hachem octroie à chacun les "outils" nécessaires à sa mission particulière. Tous les paramètres de l'existence, tous les</w:t>
      </w:r>
      <w:r w:rsidR="00844ED6" w:rsidRPr="00412B27">
        <w:rPr>
          <w:i/>
          <w:iCs/>
          <w:color w:val="660033"/>
          <w:lang w:val="fr-FR"/>
        </w:rPr>
        <w:t xml:space="preserve"> faits</w:t>
      </w:r>
      <w:r w:rsidR="00AF2A97" w:rsidRPr="00412B27">
        <w:rPr>
          <w:i/>
          <w:iCs/>
          <w:color w:val="660033"/>
          <w:lang w:val="fr-FR"/>
        </w:rPr>
        <w:t xml:space="preserve"> </w:t>
      </w:r>
      <w:r w:rsidR="00844ED6" w:rsidRPr="00412B27">
        <w:rPr>
          <w:i/>
          <w:iCs/>
          <w:color w:val="660033"/>
          <w:lang w:val="fr-FR"/>
        </w:rPr>
        <w:t>par lesquels Hachem a</w:t>
      </w:r>
      <w:r w:rsidR="00AF2A97" w:rsidRPr="00412B27">
        <w:rPr>
          <w:i/>
          <w:iCs/>
          <w:color w:val="660033"/>
          <w:lang w:val="fr-FR"/>
        </w:rPr>
        <w:t>ccompagne</w:t>
      </w:r>
      <w:r w:rsidR="00844ED6" w:rsidRPr="00412B27">
        <w:rPr>
          <w:i/>
          <w:iCs/>
          <w:color w:val="660033"/>
          <w:lang w:val="fr-FR"/>
        </w:rPr>
        <w:t xml:space="preserve"> </w:t>
      </w:r>
      <w:r w:rsidR="00AF2A97" w:rsidRPr="00412B27">
        <w:rPr>
          <w:i/>
          <w:iCs/>
          <w:color w:val="660033"/>
          <w:lang w:val="fr-FR"/>
        </w:rPr>
        <w:t xml:space="preserve">notre quotidien sont autant </w:t>
      </w:r>
      <w:r w:rsidR="00844ED6" w:rsidRPr="00412B27">
        <w:rPr>
          <w:i/>
          <w:iCs/>
          <w:color w:val="660033"/>
          <w:lang w:val="fr-FR"/>
        </w:rPr>
        <w:t xml:space="preserve">d'indications pour orienter notre chemin. C'est là le sens de " La </w:t>
      </w:r>
      <w:r w:rsidR="00844ED6" w:rsidRPr="00412B27">
        <w:rPr>
          <w:b/>
          <w:bCs/>
          <w:i/>
          <w:iCs/>
          <w:color w:val="660033"/>
          <w:lang w:val="fr-FR"/>
        </w:rPr>
        <w:t>Berakha</w:t>
      </w:r>
      <w:r w:rsidR="00844ED6" w:rsidRPr="00412B27">
        <w:rPr>
          <w:i/>
          <w:iCs/>
          <w:color w:val="660033"/>
          <w:lang w:val="fr-FR"/>
        </w:rPr>
        <w:t xml:space="preserve"> </w:t>
      </w:r>
      <w:r w:rsidR="00844ED6" w:rsidRPr="00412B27">
        <w:rPr>
          <w:b/>
          <w:bCs/>
          <w:i/>
          <w:iCs/>
          <w:color w:val="660033"/>
          <w:lang w:val="fr-FR"/>
        </w:rPr>
        <w:t>que vous écoutiez</w:t>
      </w:r>
      <w:r w:rsidR="00844ED6" w:rsidRPr="00412B27">
        <w:rPr>
          <w:i/>
          <w:iCs/>
          <w:color w:val="660033"/>
          <w:lang w:val="fr-FR"/>
        </w:rPr>
        <w:t xml:space="preserve"> les Mitsvot …" : Hachem nous donne toutes les conditions de notre existence uniquement pour la Berakha, pour réaliser le but de notre vie. </w:t>
      </w:r>
    </w:p>
    <w:p w14:paraId="55970467" w14:textId="77777777" w:rsidR="00A91919" w:rsidRPr="00412B27" w:rsidRDefault="00844ED6" w:rsidP="00A91919">
      <w:pPr>
        <w:bidi w:val="0"/>
        <w:spacing w:after="0"/>
        <w:jc w:val="both"/>
        <w:rPr>
          <w:i/>
          <w:iCs/>
          <w:color w:val="660033"/>
          <w:lang w:val="fr-FR"/>
        </w:rPr>
      </w:pPr>
      <w:r w:rsidRPr="00412B27">
        <w:rPr>
          <w:i/>
          <w:iCs/>
          <w:color w:val="660033"/>
          <w:lang w:val="fr-FR"/>
        </w:rPr>
        <w:t xml:space="preserve">Seulement, si nous n'écoutons pas, alors notre existence sombre dans le vide de la Kelala. </w:t>
      </w:r>
    </w:p>
    <w:p w14:paraId="7C800C9E" w14:textId="6D854C04" w:rsidR="00A91919" w:rsidRPr="00412B27" w:rsidRDefault="00A91919" w:rsidP="00A91919">
      <w:pPr>
        <w:bidi w:val="0"/>
        <w:spacing w:after="0"/>
        <w:jc w:val="both"/>
        <w:rPr>
          <w:i/>
          <w:iCs/>
          <w:color w:val="660033"/>
          <w:lang w:val="fr-FR"/>
        </w:rPr>
      </w:pPr>
      <w:r w:rsidRPr="00412B27">
        <w:rPr>
          <w:i/>
          <w:iCs/>
          <w:color w:val="660033"/>
          <w:lang w:val="fr-FR"/>
        </w:rPr>
        <w:t>L</w:t>
      </w:r>
      <w:r w:rsidR="00844ED6" w:rsidRPr="00412B27">
        <w:rPr>
          <w:i/>
          <w:iCs/>
          <w:color w:val="660033"/>
          <w:lang w:val="fr-FR"/>
        </w:rPr>
        <w:t xml:space="preserve">es termes </w:t>
      </w:r>
      <w:r w:rsidR="00844ED6" w:rsidRPr="00412B27">
        <w:rPr>
          <w:b/>
          <w:bCs/>
          <w:i/>
          <w:iCs/>
          <w:color w:val="660033"/>
          <w:lang w:val="fr-FR"/>
        </w:rPr>
        <w:t>"</w:t>
      </w:r>
      <w:r w:rsidR="00412B27" w:rsidRPr="00412B27">
        <w:rPr>
          <w:b/>
          <w:bCs/>
          <w:i/>
          <w:iCs/>
          <w:color w:val="660033"/>
          <w:lang w:val="fr-FR"/>
        </w:rPr>
        <w:t>V</w:t>
      </w:r>
      <w:r w:rsidR="00844ED6" w:rsidRPr="00412B27">
        <w:rPr>
          <w:b/>
          <w:bCs/>
          <w:i/>
          <w:iCs/>
          <w:color w:val="660033"/>
          <w:lang w:val="fr-FR"/>
        </w:rPr>
        <w:t>ois"</w:t>
      </w:r>
      <w:r w:rsidR="00844ED6" w:rsidRPr="00412B27">
        <w:rPr>
          <w:i/>
          <w:iCs/>
          <w:color w:val="660033"/>
          <w:lang w:val="fr-FR"/>
        </w:rPr>
        <w:t xml:space="preserve"> et </w:t>
      </w:r>
      <w:r w:rsidR="00844ED6" w:rsidRPr="00412B27">
        <w:rPr>
          <w:b/>
          <w:bCs/>
          <w:i/>
          <w:iCs/>
          <w:color w:val="660033"/>
          <w:lang w:val="fr-FR"/>
        </w:rPr>
        <w:t>"Je donne",</w:t>
      </w:r>
      <w:r w:rsidR="00844ED6" w:rsidRPr="00412B27">
        <w:rPr>
          <w:i/>
          <w:iCs/>
          <w:color w:val="660033"/>
          <w:lang w:val="fr-FR"/>
        </w:rPr>
        <w:t xml:space="preserve"> s'appliquent </w:t>
      </w:r>
      <w:r w:rsidRPr="00412B27">
        <w:rPr>
          <w:i/>
          <w:iCs/>
          <w:color w:val="660033"/>
          <w:lang w:val="fr-FR"/>
        </w:rPr>
        <w:t xml:space="preserve">donc </w:t>
      </w:r>
      <w:r w:rsidR="00844ED6" w:rsidRPr="00412B27">
        <w:rPr>
          <w:i/>
          <w:iCs/>
          <w:color w:val="660033"/>
          <w:lang w:val="fr-FR"/>
        </w:rPr>
        <w:t xml:space="preserve">aux </w:t>
      </w:r>
      <w:r w:rsidR="00844ED6" w:rsidRPr="00412B27">
        <w:rPr>
          <w:b/>
          <w:bCs/>
          <w:i/>
          <w:iCs/>
          <w:color w:val="660033"/>
          <w:lang w:val="fr-FR"/>
        </w:rPr>
        <w:t>éléments perceptibles de notre existence.</w:t>
      </w:r>
      <w:r w:rsidR="00844ED6" w:rsidRPr="00412B27">
        <w:rPr>
          <w:i/>
          <w:iCs/>
          <w:color w:val="660033"/>
          <w:lang w:val="fr-FR"/>
        </w:rPr>
        <w:t xml:space="preserve"> </w:t>
      </w:r>
    </w:p>
    <w:p w14:paraId="5A817ED9" w14:textId="77777777" w:rsidR="00A91919" w:rsidRPr="00412B27" w:rsidRDefault="00844ED6" w:rsidP="00A91919">
      <w:pPr>
        <w:bidi w:val="0"/>
        <w:spacing w:after="0"/>
        <w:jc w:val="both"/>
        <w:rPr>
          <w:i/>
          <w:iCs/>
          <w:color w:val="660033"/>
          <w:lang w:val="fr-FR"/>
        </w:rPr>
      </w:pPr>
      <w:r w:rsidRPr="00412B27">
        <w:rPr>
          <w:i/>
          <w:iCs/>
          <w:color w:val="660033"/>
          <w:lang w:val="fr-FR"/>
        </w:rPr>
        <w:t xml:space="preserve">Rav Bérézowski ajoute (p.77) que le mot </w:t>
      </w:r>
      <w:r w:rsidR="00A91919" w:rsidRPr="00412B27">
        <w:rPr>
          <w:i/>
          <w:iCs/>
          <w:color w:val="660033"/>
          <w:lang w:val="fr-FR"/>
        </w:rPr>
        <w:t xml:space="preserve">: </w:t>
      </w:r>
      <w:r w:rsidRPr="00412B27">
        <w:rPr>
          <w:b/>
          <w:bCs/>
          <w:i/>
          <w:iCs/>
          <w:color w:val="660033"/>
          <w:lang w:val="fr-FR"/>
        </w:rPr>
        <w:t>"ce jour"</w:t>
      </w:r>
      <w:r w:rsidRPr="00412B27">
        <w:rPr>
          <w:i/>
          <w:iCs/>
          <w:color w:val="660033"/>
          <w:lang w:val="fr-FR"/>
        </w:rPr>
        <w:t xml:space="preserve"> répété dans ces versets vient souligner que </w:t>
      </w:r>
      <w:r w:rsidRPr="00412B27">
        <w:rPr>
          <w:b/>
          <w:bCs/>
          <w:i/>
          <w:iCs/>
          <w:color w:val="660033"/>
          <w:lang w:val="fr-FR"/>
        </w:rPr>
        <w:t>la "mission" d'un jour n'est pas identique à celle d'un autre jour</w:t>
      </w:r>
      <w:r w:rsidRPr="00412B27">
        <w:rPr>
          <w:i/>
          <w:iCs/>
          <w:color w:val="660033"/>
          <w:lang w:val="fr-FR"/>
        </w:rPr>
        <w:t xml:space="preserve">. </w:t>
      </w:r>
    </w:p>
    <w:p w14:paraId="09124DD0" w14:textId="0029B13F" w:rsidR="00CF75DF" w:rsidRPr="00412B27" w:rsidRDefault="00844ED6" w:rsidP="00A91919">
      <w:pPr>
        <w:bidi w:val="0"/>
        <w:jc w:val="both"/>
        <w:rPr>
          <w:i/>
          <w:iCs/>
          <w:color w:val="660033"/>
          <w:lang w:val="fr-FR"/>
        </w:rPr>
      </w:pPr>
      <w:r w:rsidRPr="00412B27">
        <w:rPr>
          <w:i/>
          <w:iCs/>
          <w:color w:val="660033"/>
          <w:lang w:val="fr-FR"/>
        </w:rPr>
        <w:t xml:space="preserve">Chacun de nous doit savoir voir le jour présent avec ses enjeux, et la réalisation qui lui est due. C'est le sens de "vois" "ce jour" ! Chaque jour nous apporte un message particulier de Hachem pour </w:t>
      </w:r>
      <w:r w:rsidR="0036427E" w:rsidRPr="00412B27">
        <w:rPr>
          <w:i/>
          <w:iCs/>
          <w:color w:val="660033"/>
          <w:lang w:val="fr-FR"/>
        </w:rPr>
        <w:t xml:space="preserve">vivre </w:t>
      </w:r>
      <w:r w:rsidR="0036427E" w:rsidRPr="00412B27">
        <w:rPr>
          <w:b/>
          <w:bCs/>
          <w:i/>
          <w:iCs/>
          <w:color w:val="660033"/>
          <w:lang w:val="fr-FR"/>
        </w:rPr>
        <w:t>chaque action même de simple subsistance comme un outil de rapprochement vers Hachem</w:t>
      </w:r>
      <w:r w:rsidR="0036427E" w:rsidRPr="00412B27">
        <w:rPr>
          <w:i/>
          <w:iCs/>
          <w:color w:val="660033"/>
          <w:lang w:val="fr-FR"/>
        </w:rPr>
        <w:t xml:space="preserve">. La vie est ainsi </w:t>
      </w:r>
      <w:r w:rsidR="0036427E" w:rsidRPr="00412B27">
        <w:rPr>
          <w:b/>
          <w:bCs/>
          <w:i/>
          <w:iCs/>
          <w:color w:val="660033"/>
          <w:lang w:val="fr-FR"/>
        </w:rPr>
        <w:t xml:space="preserve">une unité parfaite de </w:t>
      </w:r>
      <w:r w:rsidR="0036427E" w:rsidRPr="00412B27">
        <w:rPr>
          <w:b/>
          <w:bCs/>
          <w:i/>
          <w:iCs/>
          <w:color w:val="660033"/>
          <w:lang w:val="fr-FR"/>
        </w:rPr>
        <w:lastRenderedPageBreak/>
        <w:t>lien avec Hachem</w:t>
      </w:r>
      <w:r w:rsidR="0036427E" w:rsidRPr="00412B27">
        <w:rPr>
          <w:i/>
          <w:iCs/>
          <w:color w:val="660033"/>
          <w:lang w:val="fr-FR"/>
        </w:rPr>
        <w:t>. Le mot "Mitsva" doit être relié à la racine "tsavta", accompagnement, car nous devons vivre en totale convergence avec Hachem.</w:t>
      </w:r>
    </w:p>
    <w:p w14:paraId="77706053" w14:textId="2E50392E" w:rsidR="0036427E" w:rsidRPr="00412B27" w:rsidRDefault="0036427E" w:rsidP="00A91919">
      <w:pPr>
        <w:bidi w:val="0"/>
        <w:jc w:val="both"/>
        <w:rPr>
          <w:b/>
          <w:bCs/>
          <w:i/>
          <w:iCs/>
          <w:color w:val="660033"/>
          <w:lang w:val="fr-FR"/>
        </w:rPr>
      </w:pPr>
      <w:r w:rsidRPr="00412B27">
        <w:rPr>
          <w:i/>
          <w:iCs/>
          <w:color w:val="660033"/>
          <w:lang w:val="fr-FR"/>
        </w:rPr>
        <w:t xml:space="preserve">Rav Bérézowski ajoute que </w:t>
      </w:r>
      <w:r w:rsidRPr="00412B27">
        <w:rPr>
          <w:b/>
          <w:bCs/>
          <w:i/>
          <w:iCs/>
          <w:color w:val="660033"/>
          <w:lang w:val="fr-FR"/>
        </w:rPr>
        <w:t>la Paracha Reéh</w:t>
      </w:r>
      <w:r w:rsidRPr="00412B27">
        <w:rPr>
          <w:i/>
          <w:iCs/>
          <w:color w:val="660033"/>
          <w:lang w:val="fr-FR"/>
        </w:rPr>
        <w:t xml:space="preserve"> est lue chaque année </w:t>
      </w:r>
      <w:r w:rsidRPr="00412B27">
        <w:rPr>
          <w:b/>
          <w:bCs/>
          <w:i/>
          <w:iCs/>
          <w:color w:val="660033"/>
          <w:lang w:val="fr-FR"/>
        </w:rPr>
        <w:t>avant Roch 'Hodeh Elloul</w:t>
      </w:r>
      <w:r w:rsidRPr="00412B27">
        <w:rPr>
          <w:i/>
          <w:iCs/>
          <w:color w:val="660033"/>
          <w:lang w:val="fr-FR"/>
        </w:rPr>
        <w:t xml:space="preserve">, un mois </w:t>
      </w:r>
      <w:r w:rsidRPr="00412B27">
        <w:rPr>
          <w:b/>
          <w:bCs/>
          <w:i/>
          <w:iCs/>
          <w:color w:val="660033"/>
          <w:lang w:val="fr-FR"/>
        </w:rPr>
        <w:t>avant Roch Hachana</w:t>
      </w:r>
      <w:r w:rsidRPr="00412B27">
        <w:rPr>
          <w:i/>
          <w:iCs/>
          <w:color w:val="660033"/>
          <w:lang w:val="fr-FR"/>
        </w:rPr>
        <w:t xml:space="preserve">, et que le verset </w:t>
      </w:r>
      <w:r w:rsidR="00A91919" w:rsidRPr="00412B27">
        <w:rPr>
          <w:b/>
          <w:bCs/>
          <w:i/>
          <w:iCs/>
          <w:color w:val="660033"/>
          <w:lang w:val="fr-FR"/>
        </w:rPr>
        <w:t xml:space="preserve">: </w:t>
      </w:r>
      <w:r w:rsidRPr="00412B27">
        <w:rPr>
          <w:b/>
          <w:bCs/>
          <w:i/>
          <w:iCs/>
          <w:color w:val="660033"/>
          <w:lang w:val="fr-FR"/>
        </w:rPr>
        <w:t>"Vois</w:t>
      </w:r>
      <w:r w:rsidRPr="00412B27">
        <w:rPr>
          <w:i/>
          <w:iCs/>
          <w:color w:val="660033"/>
          <w:lang w:val="fr-FR"/>
        </w:rPr>
        <w:t xml:space="preserve"> Je "donne" devant </w:t>
      </w:r>
      <w:r w:rsidRPr="00412B27">
        <w:rPr>
          <w:b/>
          <w:bCs/>
          <w:i/>
          <w:iCs/>
          <w:color w:val="660033"/>
          <w:lang w:val="fr-FR"/>
        </w:rPr>
        <w:t>vous ce jour</w:t>
      </w:r>
      <w:r w:rsidRPr="00412B27">
        <w:rPr>
          <w:i/>
          <w:iCs/>
          <w:color w:val="660033"/>
          <w:lang w:val="fr-FR"/>
        </w:rPr>
        <w:t xml:space="preserve">" peut se comprendre comme s'appliquant spécialement au jour de Roch Hachana qui vient dans un mois, </w:t>
      </w:r>
      <w:r w:rsidRPr="00412B27">
        <w:rPr>
          <w:b/>
          <w:bCs/>
          <w:i/>
          <w:iCs/>
          <w:color w:val="660033"/>
          <w:lang w:val="fr-FR"/>
        </w:rPr>
        <w:t>le jour où Hachem appelle particulièrement la Nechama du Juif !</w:t>
      </w:r>
    </w:p>
    <w:p w14:paraId="60335543" w14:textId="5C980A22" w:rsidR="0036427E" w:rsidRPr="00412B27" w:rsidRDefault="0036427E" w:rsidP="007570BC">
      <w:pPr>
        <w:bidi w:val="0"/>
        <w:jc w:val="both"/>
        <w:rPr>
          <w:i/>
          <w:iCs/>
          <w:color w:val="660033"/>
          <w:lang w:val="fr-FR"/>
        </w:rPr>
      </w:pPr>
      <w:r w:rsidRPr="00412B27">
        <w:rPr>
          <w:i/>
          <w:iCs/>
          <w:color w:val="660033"/>
          <w:lang w:val="fr-FR"/>
        </w:rPr>
        <w:t xml:space="preserve">Ces quelques explications nous écartent d'une lecture de la Torah </w:t>
      </w:r>
      <w:r w:rsidR="00F63B26" w:rsidRPr="00412B27">
        <w:rPr>
          <w:i/>
          <w:iCs/>
          <w:color w:val="660033"/>
          <w:lang w:val="fr-FR"/>
        </w:rPr>
        <w:t>étroite</w:t>
      </w:r>
      <w:r w:rsidRPr="00412B27">
        <w:rPr>
          <w:i/>
          <w:iCs/>
          <w:color w:val="660033"/>
          <w:lang w:val="fr-FR"/>
        </w:rPr>
        <w:t xml:space="preserve">, limitée au gain </w:t>
      </w:r>
      <w:r w:rsidR="00992915" w:rsidRPr="00412B27">
        <w:rPr>
          <w:i/>
          <w:iCs/>
          <w:color w:val="660033"/>
          <w:lang w:val="fr-FR"/>
        </w:rPr>
        <w:t xml:space="preserve">ou à la perte </w:t>
      </w:r>
      <w:r w:rsidRPr="00412B27">
        <w:rPr>
          <w:i/>
          <w:iCs/>
          <w:color w:val="660033"/>
          <w:lang w:val="fr-FR"/>
        </w:rPr>
        <w:t xml:space="preserve">dans ce monde (ou dans le Monde "à venir") </w:t>
      </w:r>
      <w:r w:rsidR="00992915" w:rsidRPr="00412B27">
        <w:rPr>
          <w:i/>
          <w:iCs/>
          <w:color w:val="660033"/>
          <w:lang w:val="fr-FR"/>
        </w:rPr>
        <w:t xml:space="preserve">en fonction de notre accomplissement des Mitsvot. </w:t>
      </w:r>
    </w:p>
    <w:p w14:paraId="7555EEFF" w14:textId="1ED42AA7" w:rsidR="00992915" w:rsidRPr="00412B27" w:rsidRDefault="00992915" w:rsidP="007570BC">
      <w:pPr>
        <w:bidi w:val="0"/>
        <w:jc w:val="both"/>
        <w:rPr>
          <w:b/>
          <w:bCs/>
          <w:i/>
          <w:iCs/>
          <w:color w:val="660033"/>
          <w:lang w:val="fr-FR"/>
        </w:rPr>
      </w:pPr>
      <w:r w:rsidRPr="00412B27">
        <w:rPr>
          <w:b/>
          <w:bCs/>
          <w:i/>
          <w:iCs/>
          <w:color w:val="660033"/>
          <w:lang w:val="fr-FR"/>
        </w:rPr>
        <w:t xml:space="preserve">Les considérations "mercantiles" sur la vie, centrées sur le "commerce" des Mitsvot sont une forme "d'idolâtrie juive" incompatible avec l'esprit profond de la Torah. </w:t>
      </w:r>
    </w:p>
    <w:p w14:paraId="4072782C" w14:textId="6F434284" w:rsidR="00992915" w:rsidRPr="00412B27" w:rsidRDefault="00992915" w:rsidP="007570BC">
      <w:pPr>
        <w:bidi w:val="0"/>
        <w:jc w:val="both"/>
        <w:rPr>
          <w:b/>
          <w:bCs/>
          <w:i/>
          <w:iCs/>
          <w:color w:val="660033"/>
          <w:lang w:val="fr-FR"/>
        </w:rPr>
      </w:pPr>
      <w:r w:rsidRPr="00412B27">
        <w:rPr>
          <w:b/>
          <w:bCs/>
          <w:i/>
          <w:iCs/>
          <w:color w:val="660033"/>
          <w:lang w:val="fr-FR"/>
        </w:rPr>
        <w:t xml:space="preserve">Hachem attend chacun de nous pour lui prodiguer le plein épanouissement de l'existence qu'Il lui octroie. </w:t>
      </w:r>
    </w:p>
    <w:p w14:paraId="39065D76" w14:textId="77777777" w:rsidR="000A5E67" w:rsidRPr="00412B27" w:rsidRDefault="000A5E67" w:rsidP="007570BC">
      <w:pPr>
        <w:bidi w:val="0"/>
        <w:jc w:val="both"/>
        <w:rPr>
          <w:i/>
          <w:iCs/>
          <w:color w:val="660033"/>
          <w:lang w:val="fr-FR"/>
        </w:rPr>
      </w:pPr>
    </w:p>
    <w:p w14:paraId="6CA04523" w14:textId="77777777" w:rsidR="005936DB" w:rsidRPr="00412B27" w:rsidRDefault="005936DB" w:rsidP="007570BC">
      <w:pPr>
        <w:bidi w:val="0"/>
        <w:jc w:val="both"/>
        <w:rPr>
          <w:i/>
          <w:iCs/>
          <w:color w:val="660033"/>
          <w:lang w:val="fr-FR"/>
        </w:rPr>
      </w:pPr>
    </w:p>
    <w:sectPr w:rsidR="005936DB" w:rsidRPr="00412B27" w:rsidSect="001D5507">
      <w:pgSz w:w="11906" w:h="16838" w:code="9"/>
      <w:pgMar w:top="567" w:right="1134" w:bottom="1531" w:left="1134"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Black">
    <w:panose1 w:val="020B0A02040204020203"/>
    <w:charset w:val="00"/>
    <w:family w:val="swiss"/>
    <w:pitch w:val="variable"/>
    <w:sig w:usb0="E00002FF" w:usb1="4000E4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86CCD"/>
    <w:multiLevelType w:val="hybridMultilevel"/>
    <w:tmpl w:val="5052B298"/>
    <w:lvl w:ilvl="0" w:tplc="F9F279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1A1"/>
    <w:rsid w:val="000A5E67"/>
    <w:rsid w:val="000B0EC2"/>
    <w:rsid w:val="001D5507"/>
    <w:rsid w:val="0031069A"/>
    <w:rsid w:val="00325566"/>
    <w:rsid w:val="0036427E"/>
    <w:rsid w:val="00412B27"/>
    <w:rsid w:val="004C221F"/>
    <w:rsid w:val="00537B8F"/>
    <w:rsid w:val="005936DB"/>
    <w:rsid w:val="0063201E"/>
    <w:rsid w:val="00664FC5"/>
    <w:rsid w:val="007570BC"/>
    <w:rsid w:val="007F0E0E"/>
    <w:rsid w:val="0083179E"/>
    <w:rsid w:val="00844ED6"/>
    <w:rsid w:val="008721A1"/>
    <w:rsid w:val="00892DBA"/>
    <w:rsid w:val="0093466A"/>
    <w:rsid w:val="00991928"/>
    <w:rsid w:val="00992915"/>
    <w:rsid w:val="00A91919"/>
    <w:rsid w:val="00AF2A97"/>
    <w:rsid w:val="00B34290"/>
    <w:rsid w:val="00B639DF"/>
    <w:rsid w:val="00B825BF"/>
    <w:rsid w:val="00CF75DF"/>
    <w:rsid w:val="00F57869"/>
    <w:rsid w:val="00F63B26"/>
    <w:rsid w:val="00F747D8"/>
    <w:rsid w:val="00FF66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C0254"/>
  <w15:chartTrackingRefBased/>
  <w15:docId w15:val="{5209DF90-DBCB-486E-86A7-E5C3B9678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Titre1">
    <w:name w:val="heading 1"/>
    <w:basedOn w:val="Normal"/>
    <w:next w:val="Normal"/>
    <w:link w:val="Titre1Car"/>
    <w:uiPriority w:val="9"/>
    <w:qFormat/>
    <w:rsid w:val="008721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8721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8721A1"/>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8721A1"/>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8721A1"/>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8721A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721A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721A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721A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21A1"/>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8721A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721A1"/>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8721A1"/>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8721A1"/>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8721A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721A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721A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721A1"/>
    <w:rPr>
      <w:rFonts w:eastAsiaTheme="majorEastAsia" w:cstheme="majorBidi"/>
      <w:color w:val="272727" w:themeColor="text1" w:themeTint="D8"/>
    </w:rPr>
  </w:style>
  <w:style w:type="paragraph" w:styleId="Titre">
    <w:name w:val="Title"/>
    <w:basedOn w:val="Normal"/>
    <w:next w:val="Normal"/>
    <w:link w:val="TitreCar"/>
    <w:uiPriority w:val="10"/>
    <w:qFormat/>
    <w:rsid w:val="008721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721A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721A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721A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721A1"/>
    <w:pPr>
      <w:spacing w:before="160"/>
      <w:jc w:val="center"/>
    </w:pPr>
    <w:rPr>
      <w:i/>
      <w:iCs/>
      <w:color w:val="404040" w:themeColor="text1" w:themeTint="BF"/>
    </w:rPr>
  </w:style>
  <w:style w:type="character" w:customStyle="1" w:styleId="CitationCar">
    <w:name w:val="Citation Car"/>
    <w:basedOn w:val="Policepardfaut"/>
    <w:link w:val="Citation"/>
    <w:uiPriority w:val="29"/>
    <w:rsid w:val="008721A1"/>
    <w:rPr>
      <w:i/>
      <w:iCs/>
      <w:color w:val="404040" w:themeColor="text1" w:themeTint="BF"/>
    </w:rPr>
  </w:style>
  <w:style w:type="paragraph" w:styleId="Paragraphedeliste">
    <w:name w:val="List Paragraph"/>
    <w:basedOn w:val="Normal"/>
    <w:uiPriority w:val="34"/>
    <w:qFormat/>
    <w:rsid w:val="008721A1"/>
    <w:pPr>
      <w:ind w:left="720"/>
      <w:contextualSpacing/>
    </w:pPr>
  </w:style>
  <w:style w:type="character" w:styleId="Accentuationintense">
    <w:name w:val="Intense Emphasis"/>
    <w:basedOn w:val="Policepardfaut"/>
    <w:uiPriority w:val="21"/>
    <w:qFormat/>
    <w:rsid w:val="008721A1"/>
    <w:rPr>
      <w:i/>
      <w:iCs/>
      <w:color w:val="2F5496" w:themeColor="accent1" w:themeShade="BF"/>
    </w:rPr>
  </w:style>
  <w:style w:type="paragraph" w:styleId="Citationintense">
    <w:name w:val="Intense Quote"/>
    <w:basedOn w:val="Normal"/>
    <w:next w:val="Normal"/>
    <w:link w:val="CitationintenseCar"/>
    <w:uiPriority w:val="30"/>
    <w:qFormat/>
    <w:rsid w:val="008721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8721A1"/>
    <w:rPr>
      <w:i/>
      <w:iCs/>
      <w:color w:val="2F5496" w:themeColor="accent1" w:themeShade="BF"/>
    </w:rPr>
  </w:style>
  <w:style w:type="character" w:styleId="Rfrenceintense">
    <w:name w:val="Intense Reference"/>
    <w:basedOn w:val="Policepardfaut"/>
    <w:uiPriority w:val="32"/>
    <w:qFormat/>
    <w:rsid w:val="008721A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1514</Words>
  <Characters>7575</Characters>
  <Application>Microsoft Office Word</Application>
  <DocSecurity>0</DocSecurity>
  <Lines>63</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kvlhm.ezr@gmail.com</dc:creator>
  <cp:keywords/>
  <dc:description/>
  <cp:lastModifiedBy>kvlhm.ezr@gmail.com</cp:lastModifiedBy>
  <cp:revision>2</cp:revision>
  <dcterms:created xsi:type="dcterms:W3CDTF">2026-08-03T15:47:00Z</dcterms:created>
  <dcterms:modified xsi:type="dcterms:W3CDTF">2026-08-03T15:47:00Z</dcterms:modified>
</cp:coreProperties>
</file>