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04F95" w14:textId="7EBFAA19" w:rsidR="00B34290" w:rsidRPr="0073527D" w:rsidRDefault="00444BAD" w:rsidP="000341D2">
      <w:pPr>
        <w:jc w:val="both"/>
        <w:rPr>
          <w:i/>
          <w:iCs/>
          <w:color w:val="660033"/>
          <w:rtl/>
        </w:rPr>
      </w:pPr>
      <w:r w:rsidRPr="0073527D">
        <w:rPr>
          <w:rFonts w:hint="cs"/>
          <w:i/>
          <w:iCs/>
          <w:color w:val="660033"/>
          <w:rtl/>
        </w:rPr>
        <w:t>בס"ד</w:t>
      </w:r>
    </w:p>
    <w:p w14:paraId="48F58EB6" w14:textId="5F4BE47B" w:rsidR="00444BAD" w:rsidRPr="0073527D" w:rsidRDefault="00444BAD" w:rsidP="0073527D">
      <w:pPr>
        <w:bidi w:val="0"/>
        <w:jc w:val="center"/>
        <w:rPr>
          <w:rFonts w:ascii="Segoe UI Black" w:hAnsi="Segoe UI Black"/>
          <w:i/>
          <w:iCs/>
          <w:color w:val="660033"/>
          <w:sz w:val="52"/>
          <w:szCs w:val="52"/>
          <w:lang w:val="fr-FR"/>
        </w:rPr>
      </w:pPr>
      <w:r w:rsidRPr="0073527D">
        <w:rPr>
          <w:rFonts w:ascii="Segoe UI Black" w:hAnsi="Segoe UI Black"/>
          <w:i/>
          <w:iCs/>
          <w:color w:val="660033"/>
          <w:sz w:val="52"/>
          <w:szCs w:val="52"/>
          <w:lang w:val="fr-FR"/>
        </w:rPr>
        <w:t>Paracha Ekev</w:t>
      </w:r>
    </w:p>
    <w:p w14:paraId="2959C65B" w14:textId="3469D2B6" w:rsidR="000341D2" w:rsidRPr="0073527D" w:rsidRDefault="008C463F" w:rsidP="000341D2">
      <w:pPr>
        <w:bidi w:val="0"/>
        <w:jc w:val="both"/>
        <w:rPr>
          <w:i/>
          <w:iCs/>
          <w:color w:val="660033"/>
          <w:lang w:val="fr-FR"/>
        </w:rPr>
      </w:pPr>
      <w:r w:rsidRPr="0073527D">
        <w:rPr>
          <w:i/>
          <w:iCs/>
          <w:color w:val="660033"/>
          <w:lang w:val="fr-FR"/>
        </w:rPr>
        <w:t xml:space="preserve">Après le premier paragraphe du "Chema" </w:t>
      </w:r>
      <w:r w:rsidR="000341D2" w:rsidRPr="0073527D">
        <w:rPr>
          <w:i/>
          <w:iCs/>
          <w:color w:val="660033"/>
          <w:lang w:val="fr-FR"/>
        </w:rPr>
        <w:t xml:space="preserve">situé </w:t>
      </w:r>
      <w:r w:rsidRPr="0073527D">
        <w:rPr>
          <w:i/>
          <w:iCs/>
          <w:color w:val="660033"/>
          <w:lang w:val="fr-FR"/>
        </w:rPr>
        <w:t>dans la Paracha précédente</w:t>
      </w:r>
      <w:r w:rsidR="000341D2" w:rsidRPr="0073527D">
        <w:rPr>
          <w:i/>
          <w:iCs/>
          <w:color w:val="660033"/>
          <w:lang w:val="fr-FR"/>
        </w:rPr>
        <w:t xml:space="preserve"> (</w:t>
      </w:r>
      <w:r w:rsidR="001C4946" w:rsidRPr="0073527D">
        <w:rPr>
          <w:i/>
          <w:iCs/>
          <w:color w:val="660033"/>
          <w:lang w:val="fr-FR"/>
        </w:rPr>
        <w:t>Vaet'hanan</w:t>
      </w:r>
      <w:r w:rsidR="008C38B5" w:rsidRPr="0073527D">
        <w:rPr>
          <w:i/>
          <w:iCs/>
          <w:color w:val="660033"/>
          <w:lang w:val="fr-FR"/>
        </w:rPr>
        <w:t>)</w:t>
      </w:r>
      <w:r w:rsidRPr="0073527D">
        <w:rPr>
          <w:i/>
          <w:iCs/>
          <w:color w:val="660033"/>
          <w:lang w:val="fr-FR"/>
        </w:rPr>
        <w:t xml:space="preserve"> le second paragraphe</w:t>
      </w:r>
      <w:r w:rsidR="000341D2" w:rsidRPr="0073527D">
        <w:rPr>
          <w:i/>
          <w:iCs/>
          <w:color w:val="660033"/>
          <w:lang w:val="fr-FR"/>
        </w:rPr>
        <w:t xml:space="preserve"> : "Vehaya im chamo'a …" se trouve dans cette Paracha (</w:t>
      </w:r>
      <w:r w:rsidR="001C4946" w:rsidRPr="0073527D">
        <w:rPr>
          <w:i/>
          <w:iCs/>
          <w:color w:val="660033"/>
          <w:lang w:val="fr-FR"/>
        </w:rPr>
        <w:t>Ekev) (</w:t>
      </w:r>
      <w:r w:rsidRPr="0073527D">
        <w:rPr>
          <w:i/>
          <w:iCs/>
          <w:color w:val="660033"/>
          <w:lang w:val="fr-FR"/>
        </w:rPr>
        <w:t xml:space="preserve">Devarim 11, 13-21). </w:t>
      </w:r>
    </w:p>
    <w:p w14:paraId="26029F73" w14:textId="42584030" w:rsidR="000341D2" w:rsidRPr="0073527D" w:rsidRDefault="000341D2" w:rsidP="000341D2">
      <w:pPr>
        <w:bidi w:val="0"/>
        <w:spacing w:after="0"/>
        <w:jc w:val="both"/>
        <w:rPr>
          <w:i/>
          <w:iCs/>
          <w:color w:val="660033"/>
          <w:lang w:val="fr-FR"/>
        </w:rPr>
      </w:pPr>
      <w:r w:rsidRPr="0073527D">
        <w:rPr>
          <w:i/>
          <w:iCs/>
          <w:color w:val="660033"/>
          <w:lang w:val="fr-FR"/>
        </w:rPr>
        <w:t>Chaque jour, matin et soir, n</w:t>
      </w:r>
      <w:r w:rsidR="008C463F" w:rsidRPr="0073527D">
        <w:rPr>
          <w:i/>
          <w:iCs/>
          <w:color w:val="660033"/>
          <w:lang w:val="fr-FR"/>
        </w:rPr>
        <w:t xml:space="preserve">ous lisons ces deux paragraphes. </w:t>
      </w:r>
    </w:p>
    <w:p w14:paraId="134E9170" w14:textId="53CA7F3D" w:rsidR="00DC4672" w:rsidRPr="0073527D" w:rsidRDefault="008C463F" w:rsidP="000341D2">
      <w:pPr>
        <w:bidi w:val="0"/>
        <w:spacing w:after="0"/>
        <w:jc w:val="both"/>
        <w:rPr>
          <w:i/>
          <w:iCs/>
          <w:color w:val="660033"/>
          <w:lang w:val="fr-FR"/>
        </w:rPr>
      </w:pPr>
      <w:r w:rsidRPr="0073527D">
        <w:rPr>
          <w:i/>
          <w:iCs/>
          <w:color w:val="660033"/>
          <w:lang w:val="fr-FR"/>
        </w:rPr>
        <w:t xml:space="preserve">La Michna (Berakhot 13a) définit le premier paragraphe, </w:t>
      </w:r>
      <w:r w:rsidRPr="0073527D">
        <w:rPr>
          <w:b/>
          <w:bCs/>
          <w:i/>
          <w:iCs/>
          <w:color w:val="660033"/>
          <w:lang w:val="fr-FR"/>
        </w:rPr>
        <w:t>"Chema"</w:t>
      </w:r>
      <w:r w:rsidRPr="0073527D">
        <w:rPr>
          <w:i/>
          <w:iCs/>
          <w:color w:val="660033"/>
          <w:lang w:val="fr-FR"/>
        </w:rPr>
        <w:t xml:space="preserve">, comme </w:t>
      </w:r>
      <w:r w:rsidRPr="0073527D">
        <w:rPr>
          <w:b/>
          <w:bCs/>
          <w:i/>
          <w:iCs/>
          <w:color w:val="660033"/>
          <w:lang w:val="fr-FR"/>
        </w:rPr>
        <w:t>"l'acceptation du joug de la Royauté Divine"</w:t>
      </w:r>
      <w:r w:rsidRPr="0073527D">
        <w:rPr>
          <w:i/>
          <w:iCs/>
          <w:color w:val="660033"/>
          <w:lang w:val="fr-FR"/>
        </w:rPr>
        <w:t xml:space="preserve">, comme nous l'avons expliqué dans le </w:t>
      </w:r>
      <w:proofErr w:type="spellStart"/>
      <w:r w:rsidRPr="0073527D">
        <w:rPr>
          <w:i/>
          <w:iCs/>
          <w:color w:val="660033"/>
          <w:lang w:val="fr-FR"/>
        </w:rPr>
        <w:t>Dvar</w:t>
      </w:r>
      <w:proofErr w:type="spellEnd"/>
      <w:r w:rsidRPr="0073527D">
        <w:rPr>
          <w:i/>
          <w:iCs/>
          <w:color w:val="660033"/>
          <w:lang w:val="fr-FR"/>
        </w:rPr>
        <w:t xml:space="preserve"> Torah de la Paracha précédente, et le second paragraphe, </w:t>
      </w:r>
      <w:r w:rsidRPr="0073527D">
        <w:rPr>
          <w:b/>
          <w:bCs/>
          <w:i/>
          <w:iCs/>
          <w:color w:val="660033"/>
          <w:lang w:val="fr-FR"/>
        </w:rPr>
        <w:t>"Vehaya im chamo'a"</w:t>
      </w:r>
      <w:r w:rsidRPr="0073527D">
        <w:rPr>
          <w:i/>
          <w:iCs/>
          <w:color w:val="660033"/>
          <w:lang w:val="fr-FR"/>
        </w:rPr>
        <w:t xml:space="preserve">, comme </w:t>
      </w:r>
      <w:r w:rsidRPr="0073527D">
        <w:rPr>
          <w:b/>
          <w:bCs/>
          <w:i/>
          <w:iCs/>
          <w:color w:val="660033"/>
          <w:lang w:val="fr-FR"/>
        </w:rPr>
        <w:t>"l'acceptation du joug des Mitsvot".</w:t>
      </w:r>
      <w:r w:rsidRPr="0073527D">
        <w:rPr>
          <w:i/>
          <w:iCs/>
          <w:color w:val="660033"/>
          <w:lang w:val="fr-FR"/>
        </w:rPr>
        <w:t xml:space="preserve"> </w:t>
      </w:r>
    </w:p>
    <w:p w14:paraId="2D1DE607" w14:textId="12209A7C" w:rsidR="008C463F" w:rsidRPr="0073527D" w:rsidRDefault="008C463F" w:rsidP="000341D2">
      <w:pPr>
        <w:bidi w:val="0"/>
        <w:jc w:val="both"/>
        <w:rPr>
          <w:i/>
          <w:iCs/>
          <w:color w:val="660033"/>
          <w:lang w:val="fr-FR"/>
        </w:rPr>
      </w:pPr>
      <w:r w:rsidRPr="0073527D">
        <w:rPr>
          <w:i/>
          <w:iCs/>
          <w:color w:val="660033"/>
          <w:lang w:val="fr-FR"/>
        </w:rPr>
        <w:t>Que signifie en fait "l'acceptation du joug des Mitsvot" ?</w:t>
      </w:r>
    </w:p>
    <w:p w14:paraId="5058D73E" w14:textId="7B72B623" w:rsidR="008C463F" w:rsidRPr="0073527D" w:rsidRDefault="002073C2" w:rsidP="000341D2">
      <w:pPr>
        <w:bidi w:val="0"/>
        <w:jc w:val="both"/>
        <w:rPr>
          <w:i/>
          <w:iCs/>
          <w:color w:val="660033"/>
          <w:lang w:val="fr-FR"/>
        </w:rPr>
      </w:pPr>
      <w:r w:rsidRPr="0073527D">
        <w:rPr>
          <w:i/>
          <w:iCs/>
          <w:color w:val="660033"/>
          <w:lang w:val="fr-FR"/>
        </w:rPr>
        <w:t>En quoi consiste le message de ce paragraphe que nous lisons chaque jour matin et soir ?</w:t>
      </w:r>
    </w:p>
    <w:p w14:paraId="0D95F392" w14:textId="6BD55033" w:rsidR="002073C2" w:rsidRPr="0073527D" w:rsidRDefault="002073C2" w:rsidP="000341D2">
      <w:pPr>
        <w:bidi w:val="0"/>
        <w:jc w:val="both"/>
        <w:rPr>
          <w:i/>
          <w:iCs/>
          <w:color w:val="660033"/>
          <w:lang w:val="fr-FR"/>
        </w:rPr>
      </w:pPr>
      <w:r w:rsidRPr="0073527D">
        <w:rPr>
          <w:i/>
          <w:iCs/>
          <w:color w:val="660033"/>
          <w:lang w:val="fr-FR"/>
        </w:rPr>
        <w:t>Quels sont les éléments qui le composent ?</w:t>
      </w:r>
    </w:p>
    <w:p w14:paraId="171A78AA" w14:textId="4EA341D6" w:rsidR="00052FEA" w:rsidRPr="0073527D" w:rsidRDefault="00052FEA" w:rsidP="000341D2">
      <w:pPr>
        <w:bidi w:val="0"/>
        <w:jc w:val="both"/>
        <w:rPr>
          <w:i/>
          <w:iCs/>
          <w:color w:val="660033"/>
          <w:lang w:val="fr-FR"/>
        </w:rPr>
      </w:pPr>
      <w:r w:rsidRPr="0073527D">
        <w:rPr>
          <w:i/>
          <w:iCs/>
          <w:color w:val="660033"/>
          <w:lang w:val="fr-FR"/>
        </w:rPr>
        <w:t xml:space="preserve">Nous ne pouvons bien sûr aborder ici qu'un bref aperçu des explications abondantes </w:t>
      </w:r>
      <w:r w:rsidR="000341D2" w:rsidRPr="0073527D">
        <w:rPr>
          <w:i/>
          <w:iCs/>
          <w:color w:val="660033"/>
          <w:lang w:val="fr-FR"/>
        </w:rPr>
        <w:t>de nos Maîtres</w:t>
      </w:r>
      <w:r w:rsidRPr="0073527D">
        <w:rPr>
          <w:i/>
          <w:iCs/>
          <w:color w:val="660033"/>
          <w:lang w:val="fr-FR"/>
        </w:rPr>
        <w:t xml:space="preserve"> ! Toutefois nous ne pouvons pas reculer devant l'immensité de la tâche et négliger un passage aussi fondamental de la Torah</w:t>
      </w:r>
      <w:r w:rsidR="000341D2" w:rsidRPr="0073527D">
        <w:rPr>
          <w:i/>
          <w:iCs/>
          <w:color w:val="660033"/>
          <w:lang w:val="fr-FR"/>
        </w:rPr>
        <w:t xml:space="preserve"> !</w:t>
      </w:r>
    </w:p>
    <w:p w14:paraId="54BAE7A6" w14:textId="29A106E9" w:rsidR="002073C2" w:rsidRPr="0073527D" w:rsidRDefault="002073C2" w:rsidP="000341D2">
      <w:pPr>
        <w:bidi w:val="0"/>
        <w:jc w:val="both"/>
        <w:rPr>
          <w:i/>
          <w:iCs/>
          <w:color w:val="660033"/>
          <w:lang w:val="fr-FR"/>
        </w:rPr>
      </w:pPr>
      <w:r w:rsidRPr="0073527D">
        <w:rPr>
          <w:i/>
          <w:iCs/>
          <w:color w:val="660033"/>
          <w:lang w:val="fr-FR"/>
        </w:rPr>
        <w:t>Nous pouvons discerner une articulation entre plusieurs parties distinctes :</w:t>
      </w:r>
    </w:p>
    <w:p w14:paraId="46022788" w14:textId="5C261C1C" w:rsidR="002073C2" w:rsidRPr="0073527D" w:rsidRDefault="002073C2" w:rsidP="000341D2">
      <w:pPr>
        <w:bidi w:val="0"/>
        <w:jc w:val="both"/>
        <w:rPr>
          <w:i/>
          <w:iCs/>
          <w:color w:val="660033"/>
          <w:lang w:val="fr-FR"/>
        </w:rPr>
      </w:pPr>
      <w:r w:rsidRPr="0073527D">
        <w:rPr>
          <w:i/>
          <w:iCs/>
          <w:color w:val="660033"/>
          <w:lang w:val="fr-FR"/>
        </w:rPr>
        <w:t>-</w:t>
      </w:r>
      <w:r w:rsidR="000341D2" w:rsidRPr="0073527D">
        <w:rPr>
          <w:i/>
          <w:iCs/>
          <w:color w:val="660033"/>
          <w:lang w:val="fr-FR"/>
        </w:rPr>
        <w:t xml:space="preserve"> L</w:t>
      </w:r>
      <w:r w:rsidRPr="0073527D">
        <w:rPr>
          <w:i/>
          <w:iCs/>
          <w:color w:val="660033"/>
          <w:lang w:val="fr-FR"/>
        </w:rPr>
        <w:t xml:space="preserve">es versets </w:t>
      </w:r>
      <w:r w:rsidR="000341D2" w:rsidRPr="0073527D">
        <w:rPr>
          <w:i/>
          <w:iCs/>
          <w:color w:val="660033"/>
          <w:lang w:val="fr-FR"/>
        </w:rPr>
        <w:t xml:space="preserve">: </w:t>
      </w:r>
      <w:r w:rsidRPr="0073527D">
        <w:rPr>
          <w:i/>
          <w:iCs/>
          <w:color w:val="660033"/>
          <w:lang w:val="fr-FR"/>
        </w:rPr>
        <w:t xml:space="preserve">"Ce sera si </w:t>
      </w:r>
      <w:r w:rsidRPr="0073527D">
        <w:rPr>
          <w:b/>
          <w:bCs/>
          <w:i/>
          <w:iCs/>
          <w:color w:val="660033"/>
          <w:lang w:val="fr-FR"/>
        </w:rPr>
        <w:t>vous</w:t>
      </w:r>
      <w:r w:rsidRPr="0073527D">
        <w:rPr>
          <w:i/>
          <w:iCs/>
          <w:color w:val="660033"/>
          <w:lang w:val="fr-FR"/>
        </w:rPr>
        <w:t xml:space="preserve"> écoutez Mes Mitsvot </w:t>
      </w:r>
      <w:r w:rsidR="003B70D4" w:rsidRPr="0073527D">
        <w:rPr>
          <w:i/>
          <w:iCs/>
          <w:color w:val="660033"/>
          <w:lang w:val="fr-FR"/>
        </w:rPr>
        <w:t xml:space="preserve">… pour aimer Hachem votre Dieu et Le "servir" </w:t>
      </w:r>
      <w:r w:rsidRPr="0073527D">
        <w:rPr>
          <w:i/>
          <w:iCs/>
          <w:color w:val="660033"/>
          <w:lang w:val="fr-FR"/>
        </w:rPr>
        <w:t xml:space="preserve">… Je donnerai la pluie de </w:t>
      </w:r>
      <w:r w:rsidR="00052FEA" w:rsidRPr="0073527D">
        <w:rPr>
          <w:b/>
          <w:bCs/>
          <w:i/>
          <w:iCs/>
          <w:color w:val="660033"/>
          <w:lang w:val="fr-FR"/>
        </w:rPr>
        <w:t xml:space="preserve">votre </w:t>
      </w:r>
      <w:r w:rsidRPr="0073527D">
        <w:rPr>
          <w:i/>
          <w:iCs/>
          <w:color w:val="660033"/>
          <w:lang w:val="fr-FR"/>
        </w:rPr>
        <w:t xml:space="preserve">terre </w:t>
      </w:r>
      <w:r w:rsidR="008D0935" w:rsidRPr="0073527D">
        <w:rPr>
          <w:i/>
          <w:iCs/>
          <w:color w:val="660033"/>
          <w:lang w:val="fr-FR"/>
        </w:rPr>
        <w:t>…</w:t>
      </w:r>
      <w:r w:rsidRPr="0073527D">
        <w:rPr>
          <w:i/>
          <w:iCs/>
          <w:color w:val="660033"/>
          <w:lang w:val="fr-FR"/>
        </w:rPr>
        <w:t xml:space="preserve">et </w:t>
      </w:r>
      <w:r w:rsidRPr="0073527D">
        <w:rPr>
          <w:b/>
          <w:bCs/>
          <w:i/>
          <w:iCs/>
          <w:color w:val="660033"/>
          <w:lang w:val="fr-FR"/>
        </w:rPr>
        <w:t>tu</w:t>
      </w:r>
      <w:r w:rsidRPr="0073527D">
        <w:rPr>
          <w:i/>
          <w:iCs/>
          <w:color w:val="660033"/>
          <w:lang w:val="fr-FR"/>
        </w:rPr>
        <w:t xml:space="preserve"> récolteras … Je donnerai l'herbe dans </w:t>
      </w:r>
      <w:r w:rsidRPr="0073527D">
        <w:rPr>
          <w:b/>
          <w:bCs/>
          <w:i/>
          <w:iCs/>
          <w:color w:val="660033"/>
          <w:lang w:val="fr-FR"/>
        </w:rPr>
        <w:t>ton</w:t>
      </w:r>
      <w:r w:rsidRPr="0073527D">
        <w:rPr>
          <w:i/>
          <w:iCs/>
          <w:color w:val="660033"/>
          <w:lang w:val="fr-FR"/>
        </w:rPr>
        <w:t xml:space="preserve"> champ … et </w:t>
      </w:r>
      <w:r w:rsidRPr="0073527D">
        <w:rPr>
          <w:b/>
          <w:bCs/>
          <w:i/>
          <w:iCs/>
          <w:color w:val="660033"/>
          <w:lang w:val="fr-FR"/>
        </w:rPr>
        <w:t xml:space="preserve">tu </w:t>
      </w:r>
      <w:r w:rsidRPr="0073527D">
        <w:rPr>
          <w:i/>
          <w:iCs/>
          <w:color w:val="660033"/>
          <w:lang w:val="fr-FR"/>
        </w:rPr>
        <w:t xml:space="preserve">mangeras et </w:t>
      </w:r>
      <w:r w:rsidRPr="0073527D">
        <w:rPr>
          <w:b/>
          <w:bCs/>
          <w:i/>
          <w:iCs/>
          <w:color w:val="660033"/>
          <w:lang w:val="fr-FR"/>
        </w:rPr>
        <w:t>tu</w:t>
      </w:r>
      <w:r w:rsidRPr="0073527D">
        <w:rPr>
          <w:i/>
          <w:iCs/>
          <w:color w:val="660033"/>
          <w:lang w:val="fr-FR"/>
        </w:rPr>
        <w:t xml:space="preserve"> te rassasieras" </w:t>
      </w:r>
      <w:r w:rsidR="000341D2" w:rsidRPr="0073527D">
        <w:rPr>
          <w:i/>
          <w:iCs/>
          <w:color w:val="660033"/>
          <w:lang w:val="fr-FR"/>
        </w:rPr>
        <w:t xml:space="preserve">(Devarim 11, 13-15) </w:t>
      </w:r>
      <w:r w:rsidRPr="0073527D">
        <w:rPr>
          <w:i/>
          <w:iCs/>
          <w:color w:val="660033"/>
          <w:lang w:val="fr-FR"/>
        </w:rPr>
        <w:t xml:space="preserve">sont la promesse de l'abondance </w:t>
      </w:r>
      <w:r w:rsidR="000341D2" w:rsidRPr="0073527D">
        <w:rPr>
          <w:i/>
          <w:iCs/>
          <w:color w:val="660033"/>
          <w:lang w:val="fr-FR"/>
        </w:rPr>
        <w:t>que nous recevrons</w:t>
      </w:r>
      <w:r w:rsidR="000341D2" w:rsidRPr="0073527D">
        <w:rPr>
          <w:b/>
          <w:bCs/>
          <w:i/>
          <w:iCs/>
          <w:color w:val="660033"/>
          <w:lang w:val="fr-FR"/>
        </w:rPr>
        <w:t xml:space="preserve"> </w:t>
      </w:r>
      <w:r w:rsidRPr="0073527D">
        <w:rPr>
          <w:i/>
          <w:iCs/>
          <w:color w:val="660033"/>
          <w:lang w:val="fr-FR"/>
        </w:rPr>
        <w:t>si nous accomplissons ce que Hachem attend de nous.</w:t>
      </w:r>
    </w:p>
    <w:p w14:paraId="3D619D1B" w14:textId="439D7240" w:rsidR="002073C2" w:rsidRPr="0073527D" w:rsidRDefault="00E61A95" w:rsidP="000341D2">
      <w:pPr>
        <w:bidi w:val="0"/>
        <w:jc w:val="both"/>
        <w:rPr>
          <w:i/>
          <w:iCs/>
          <w:color w:val="660033"/>
          <w:lang w:val="fr-FR"/>
        </w:rPr>
      </w:pPr>
      <w:r w:rsidRPr="0073527D">
        <w:rPr>
          <w:i/>
          <w:iCs/>
          <w:color w:val="660033"/>
          <w:lang w:val="fr-FR"/>
        </w:rPr>
        <w:t>-</w:t>
      </w:r>
      <w:r w:rsidR="000341D2" w:rsidRPr="0073527D">
        <w:rPr>
          <w:i/>
          <w:iCs/>
          <w:color w:val="660033"/>
          <w:lang w:val="fr-FR"/>
        </w:rPr>
        <w:t xml:space="preserve"> </w:t>
      </w:r>
      <w:r w:rsidRPr="0073527D">
        <w:rPr>
          <w:i/>
          <w:iCs/>
          <w:color w:val="660033"/>
          <w:lang w:val="fr-FR"/>
        </w:rPr>
        <w:t xml:space="preserve">Les versets </w:t>
      </w:r>
      <w:r w:rsidR="000341D2" w:rsidRPr="0073527D">
        <w:rPr>
          <w:i/>
          <w:iCs/>
          <w:color w:val="660033"/>
          <w:lang w:val="fr-FR"/>
        </w:rPr>
        <w:t xml:space="preserve">: </w:t>
      </w:r>
      <w:r w:rsidRPr="0073527D">
        <w:rPr>
          <w:i/>
          <w:iCs/>
          <w:color w:val="660033"/>
          <w:lang w:val="fr-FR"/>
        </w:rPr>
        <w:t xml:space="preserve">"Gardez-vous de peur que votre cœur vous </w:t>
      </w:r>
      <w:r w:rsidRPr="0073527D">
        <w:rPr>
          <w:b/>
          <w:bCs/>
          <w:i/>
          <w:iCs/>
          <w:color w:val="660033"/>
          <w:lang w:val="fr-FR"/>
        </w:rPr>
        <w:t>séduise</w:t>
      </w:r>
      <w:r w:rsidRPr="0073527D">
        <w:rPr>
          <w:i/>
          <w:iCs/>
          <w:color w:val="660033"/>
          <w:lang w:val="fr-FR"/>
        </w:rPr>
        <w:t xml:space="preserve">, et que vous </w:t>
      </w:r>
      <w:r w:rsidRPr="0073527D">
        <w:rPr>
          <w:b/>
          <w:bCs/>
          <w:i/>
          <w:iCs/>
          <w:color w:val="660033"/>
          <w:lang w:val="fr-FR"/>
        </w:rPr>
        <w:t>déviez</w:t>
      </w:r>
      <w:r w:rsidRPr="0073527D">
        <w:rPr>
          <w:i/>
          <w:iCs/>
          <w:color w:val="660033"/>
          <w:lang w:val="fr-FR"/>
        </w:rPr>
        <w:t xml:space="preserve"> et que vous </w:t>
      </w:r>
      <w:r w:rsidRPr="0073527D">
        <w:rPr>
          <w:b/>
          <w:bCs/>
          <w:i/>
          <w:iCs/>
          <w:color w:val="660033"/>
          <w:lang w:val="fr-FR"/>
        </w:rPr>
        <w:t>serviez des dieux étrangers</w:t>
      </w:r>
      <w:r w:rsidRPr="0073527D">
        <w:rPr>
          <w:i/>
          <w:iCs/>
          <w:color w:val="660033"/>
          <w:lang w:val="fr-FR"/>
        </w:rPr>
        <w:t xml:space="preserve"> … La colère de Hachem s'enflammera …" </w:t>
      </w:r>
      <w:r w:rsidR="000341D2" w:rsidRPr="0073527D">
        <w:rPr>
          <w:i/>
          <w:iCs/>
          <w:color w:val="660033"/>
          <w:lang w:val="fr-FR"/>
        </w:rPr>
        <w:t xml:space="preserve">(16-17) </w:t>
      </w:r>
      <w:r w:rsidRPr="0073527D">
        <w:rPr>
          <w:i/>
          <w:iCs/>
          <w:color w:val="660033"/>
          <w:lang w:val="fr-FR"/>
        </w:rPr>
        <w:t>mettent en garde contre les risques d'écart de la ligne que Hachem nous dicte.</w:t>
      </w:r>
    </w:p>
    <w:p w14:paraId="59062DBA" w14:textId="6B4EC9D0" w:rsidR="00E61A95" w:rsidRPr="0073527D" w:rsidRDefault="00E61A95" w:rsidP="000341D2">
      <w:pPr>
        <w:bidi w:val="0"/>
        <w:jc w:val="both"/>
        <w:rPr>
          <w:i/>
          <w:iCs/>
          <w:color w:val="660033"/>
          <w:lang w:val="fr-FR"/>
        </w:rPr>
      </w:pPr>
      <w:r w:rsidRPr="0073527D">
        <w:rPr>
          <w:i/>
          <w:iCs/>
          <w:color w:val="660033"/>
          <w:lang w:val="fr-FR"/>
        </w:rPr>
        <w:t>-</w:t>
      </w:r>
      <w:r w:rsidR="000341D2" w:rsidRPr="0073527D">
        <w:rPr>
          <w:i/>
          <w:iCs/>
          <w:color w:val="660033"/>
          <w:lang w:val="fr-FR"/>
        </w:rPr>
        <w:t xml:space="preserve"> </w:t>
      </w:r>
      <w:r w:rsidRPr="0073527D">
        <w:rPr>
          <w:i/>
          <w:iCs/>
          <w:color w:val="660033"/>
          <w:lang w:val="fr-FR"/>
        </w:rPr>
        <w:t xml:space="preserve">Les versets </w:t>
      </w:r>
      <w:r w:rsidR="000341D2" w:rsidRPr="0073527D">
        <w:rPr>
          <w:i/>
          <w:iCs/>
          <w:color w:val="660033"/>
          <w:lang w:val="fr-FR"/>
        </w:rPr>
        <w:t>:</w:t>
      </w:r>
      <w:r w:rsidRPr="0073527D">
        <w:rPr>
          <w:i/>
          <w:iCs/>
          <w:color w:val="660033"/>
          <w:lang w:val="fr-FR"/>
        </w:rPr>
        <w:t xml:space="preserve"> "Vous placerez Mes paroles … sur votre cœur … vous les attacherez </w:t>
      </w:r>
      <w:r w:rsidRPr="0073527D">
        <w:rPr>
          <w:b/>
          <w:bCs/>
          <w:i/>
          <w:iCs/>
          <w:color w:val="660033"/>
          <w:lang w:val="fr-FR"/>
        </w:rPr>
        <w:t>en signe sur votre main</w:t>
      </w:r>
      <w:r w:rsidRPr="0073527D">
        <w:rPr>
          <w:i/>
          <w:iCs/>
          <w:color w:val="660033"/>
          <w:lang w:val="fr-FR"/>
        </w:rPr>
        <w:t xml:space="preserve"> … Vous </w:t>
      </w:r>
      <w:r w:rsidRPr="0073527D">
        <w:rPr>
          <w:b/>
          <w:bCs/>
          <w:i/>
          <w:iCs/>
          <w:color w:val="660033"/>
          <w:lang w:val="fr-FR"/>
        </w:rPr>
        <w:t>les enseignerez</w:t>
      </w:r>
      <w:r w:rsidRPr="0073527D">
        <w:rPr>
          <w:i/>
          <w:iCs/>
          <w:color w:val="660033"/>
          <w:lang w:val="fr-FR"/>
        </w:rPr>
        <w:t xml:space="preserve"> à vos fils … Tu les écriras </w:t>
      </w:r>
      <w:r w:rsidRPr="0073527D">
        <w:rPr>
          <w:b/>
          <w:bCs/>
          <w:i/>
          <w:iCs/>
          <w:color w:val="660033"/>
          <w:lang w:val="fr-FR"/>
        </w:rPr>
        <w:t>sur les poteaux de ta maison</w:t>
      </w:r>
      <w:r w:rsidRPr="0073527D">
        <w:rPr>
          <w:i/>
          <w:iCs/>
          <w:color w:val="660033"/>
          <w:lang w:val="fr-FR"/>
        </w:rPr>
        <w:t xml:space="preserve"> … afin que soient abondants vos jours … " </w:t>
      </w:r>
      <w:r w:rsidR="000341D2" w:rsidRPr="0073527D">
        <w:rPr>
          <w:i/>
          <w:iCs/>
          <w:color w:val="660033"/>
          <w:lang w:val="fr-FR"/>
        </w:rPr>
        <w:t xml:space="preserve">(18-21) </w:t>
      </w:r>
      <w:r w:rsidRPr="0073527D">
        <w:rPr>
          <w:i/>
          <w:iCs/>
          <w:color w:val="660033"/>
          <w:lang w:val="fr-FR"/>
        </w:rPr>
        <w:t xml:space="preserve">constituent le "vaccin" contre les risques mentionnés précédemment. </w:t>
      </w:r>
    </w:p>
    <w:p w14:paraId="41FCFD22" w14:textId="192D31C6" w:rsidR="008D0935" w:rsidRPr="0073527D" w:rsidRDefault="008D0935" w:rsidP="000341D2">
      <w:pPr>
        <w:bidi w:val="0"/>
        <w:jc w:val="both"/>
        <w:rPr>
          <w:i/>
          <w:iCs/>
          <w:strike/>
          <w:color w:val="660033"/>
          <w:lang w:val="fr-FR"/>
        </w:rPr>
      </w:pPr>
      <w:r w:rsidRPr="0073527D">
        <w:rPr>
          <w:i/>
          <w:iCs/>
          <w:color w:val="660033"/>
          <w:lang w:val="fr-FR"/>
        </w:rPr>
        <w:t>Les prescriptions de la troisième partie</w:t>
      </w:r>
      <w:r w:rsidR="000341D2" w:rsidRPr="0073527D">
        <w:rPr>
          <w:i/>
          <w:iCs/>
          <w:color w:val="660033"/>
          <w:lang w:val="fr-FR"/>
        </w:rPr>
        <w:t xml:space="preserve"> </w:t>
      </w:r>
      <w:r w:rsidR="008C38B5" w:rsidRPr="0073527D">
        <w:rPr>
          <w:i/>
          <w:iCs/>
          <w:color w:val="660033"/>
          <w:lang w:val="fr-FR"/>
        </w:rPr>
        <w:t xml:space="preserve">de </w:t>
      </w:r>
      <w:r w:rsidR="000341D2" w:rsidRPr="0073527D">
        <w:rPr>
          <w:i/>
          <w:iCs/>
          <w:color w:val="660033"/>
          <w:lang w:val="fr-FR"/>
        </w:rPr>
        <w:t xml:space="preserve">"Vehaya im chamo'a" </w:t>
      </w:r>
      <w:r w:rsidRPr="0073527D">
        <w:rPr>
          <w:i/>
          <w:iCs/>
          <w:color w:val="660033"/>
          <w:lang w:val="fr-FR"/>
        </w:rPr>
        <w:t>les Tefilin</w:t>
      </w:r>
      <w:r w:rsidR="000341D2" w:rsidRPr="0073527D">
        <w:rPr>
          <w:i/>
          <w:iCs/>
          <w:color w:val="660033"/>
          <w:lang w:val="fr-FR"/>
        </w:rPr>
        <w:t>es</w:t>
      </w:r>
      <w:r w:rsidRPr="0073527D">
        <w:rPr>
          <w:i/>
          <w:iCs/>
          <w:color w:val="660033"/>
          <w:lang w:val="fr-FR"/>
        </w:rPr>
        <w:t xml:space="preserve">, l'étude de la Torah, et la Mezouza, sont reprises du paragraphe du Chema qui est défini par les 'Hakhamim comme l'acceptation du joug de la Royauté Divine". </w:t>
      </w:r>
      <w:r w:rsidR="008C38B5" w:rsidRPr="0073527D">
        <w:rPr>
          <w:b/>
          <w:bCs/>
          <w:i/>
          <w:iCs/>
          <w:color w:val="660033"/>
          <w:lang w:val="fr-FR"/>
        </w:rPr>
        <w:t>Qu'ajoute donc le fait de les mentionner à nouveau dans cette Paracha ?</w:t>
      </w:r>
    </w:p>
    <w:p w14:paraId="2F70914F" w14:textId="0FFFABC2" w:rsidR="008D0935" w:rsidRPr="0073527D" w:rsidRDefault="008D0935" w:rsidP="000341D2">
      <w:pPr>
        <w:bidi w:val="0"/>
        <w:jc w:val="both"/>
        <w:rPr>
          <w:i/>
          <w:iCs/>
          <w:color w:val="660033"/>
          <w:lang w:val="fr-FR"/>
        </w:rPr>
      </w:pPr>
      <w:r w:rsidRPr="0073527D">
        <w:rPr>
          <w:i/>
          <w:iCs/>
          <w:color w:val="660033"/>
          <w:lang w:val="fr-FR"/>
        </w:rPr>
        <w:t>L'opposition apparente entre les deux premières parties</w:t>
      </w:r>
      <w:r w:rsidR="003A328C" w:rsidRPr="0073527D">
        <w:rPr>
          <w:i/>
          <w:iCs/>
          <w:color w:val="660033"/>
          <w:lang w:val="fr-FR"/>
        </w:rPr>
        <w:t>, la "récompense" en cas d'obéissance, et la sanction suite aux écarts n'est pas le premier exemple dans la Torah d'un tel "avertissement" …</w:t>
      </w:r>
    </w:p>
    <w:p w14:paraId="113C65F7" w14:textId="5781F95E" w:rsidR="003A328C" w:rsidRPr="0073527D" w:rsidRDefault="003B70D4" w:rsidP="000341D2">
      <w:pPr>
        <w:bidi w:val="0"/>
        <w:jc w:val="both"/>
        <w:rPr>
          <w:i/>
          <w:iCs/>
          <w:color w:val="660033"/>
          <w:lang w:val="fr-FR"/>
        </w:rPr>
      </w:pPr>
      <w:r w:rsidRPr="0073527D">
        <w:rPr>
          <w:i/>
          <w:iCs/>
          <w:color w:val="660033"/>
          <w:lang w:val="fr-FR"/>
        </w:rPr>
        <w:t>Qu'est-ce qui justifie alors la place prépondérante de ces versets dans notre quotidien ?! Que</w:t>
      </w:r>
      <w:r w:rsidR="000341D2" w:rsidRPr="0073527D">
        <w:rPr>
          <w:i/>
          <w:iCs/>
          <w:color w:val="660033"/>
          <w:lang w:val="fr-FR"/>
        </w:rPr>
        <w:t>l enseignement</w:t>
      </w:r>
      <w:r w:rsidRPr="0073527D">
        <w:rPr>
          <w:i/>
          <w:iCs/>
          <w:color w:val="660033"/>
          <w:lang w:val="fr-FR"/>
        </w:rPr>
        <w:t xml:space="preserve"> devons-nous </w:t>
      </w:r>
      <w:r w:rsidR="000341D2" w:rsidRPr="0073527D">
        <w:rPr>
          <w:i/>
          <w:iCs/>
          <w:color w:val="660033"/>
          <w:lang w:val="fr-FR"/>
        </w:rPr>
        <w:t xml:space="preserve">retenir </w:t>
      </w:r>
      <w:r w:rsidRPr="0073527D">
        <w:rPr>
          <w:i/>
          <w:iCs/>
          <w:color w:val="660033"/>
          <w:lang w:val="fr-FR"/>
        </w:rPr>
        <w:t xml:space="preserve">de cette lecture </w:t>
      </w:r>
      <w:r w:rsidR="001C4946" w:rsidRPr="0073527D">
        <w:rPr>
          <w:i/>
          <w:iCs/>
          <w:color w:val="660033"/>
          <w:lang w:val="fr-FR"/>
        </w:rPr>
        <w:t>biquotidienne</w:t>
      </w:r>
      <w:r w:rsidRPr="0073527D">
        <w:rPr>
          <w:i/>
          <w:iCs/>
          <w:color w:val="660033"/>
          <w:lang w:val="fr-FR"/>
        </w:rPr>
        <w:t xml:space="preserve"> tellement centrale dans notre existence ?!</w:t>
      </w:r>
    </w:p>
    <w:p w14:paraId="6C4A47D5" w14:textId="00E74BF2" w:rsidR="003B70D4" w:rsidRPr="0073527D" w:rsidRDefault="003B70D4" w:rsidP="000341D2">
      <w:pPr>
        <w:bidi w:val="0"/>
        <w:jc w:val="both"/>
        <w:rPr>
          <w:b/>
          <w:bCs/>
          <w:i/>
          <w:iCs/>
          <w:color w:val="660033"/>
          <w:lang w:val="fr-FR"/>
        </w:rPr>
      </w:pPr>
      <w:r w:rsidRPr="0073527D">
        <w:rPr>
          <w:b/>
          <w:bCs/>
          <w:i/>
          <w:iCs/>
          <w:color w:val="660033"/>
          <w:lang w:val="fr-FR"/>
        </w:rPr>
        <w:t>En quoi consiste la "</w:t>
      </w:r>
      <w:proofErr w:type="spellStart"/>
      <w:r w:rsidRPr="0073527D">
        <w:rPr>
          <w:b/>
          <w:bCs/>
          <w:i/>
          <w:iCs/>
          <w:color w:val="660033"/>
          <w:lang w:val="fr-FR"/>
        </w:rPr>
        <w:t>Avoda</w:t>
      </w:r>
      <w:proofErr w:type="spellEnd"/>
      <w:r w:rsidRPr="0073527D">
        <w:rPr>
          <w:b/>
          <w:bCs/>
          <w:i/>
          <w:iCs/>
          <w:color w:val="660033"/>
          <w:lang w:val="fr-FR"/>
        </w:rPr>
        <w:t>" (</w:t>
      </w:r>
      <w:r w:rsidR="002D77BC" w:rsidRPr="0073527D">
        <w:rPr>
          <w:b/>
          <w:bCs/>
          <w:i/>
          <w:iCs/>
          <w:color w:val="660033"/>
          <w:lang w:val="fr-FR"/>
        </w:rPr>
        <w:t xml:space="preserve">le </w:t>
      </w:r>
      <w:r w:rsidRPr="0073527D">
        <w:rPr>
          <w:b/>
          <w:bCs/>
          <w:i/>
          <w:iCs/>
          <w:color w:val="660033"/>
          <w:lang w:val="fr-FR"/>
        </w:rPr>
        <w:t xml:space="preserve">Service) que nous devons dédier à Hachem selon les termes du premier verset ? </w:t>
      </w:r>
    </w:p>
    <w:p w14:paraId="16B4DE16" w14:textId="0AF57F43" w:rsidR="003B70D4" w:rsidRPr="0073527D" w:rsidRDefault="003B70D4" w:rsidP="000341D2">
      <w:pPr>
        <w:bidi w:val="0"/>
        <w:jc w:val="both"/>
        <w:rPr>
          <w:i/>
          <w:iCs/>
          <w:color w:val="660033"/>
          <w:lang w:val="fr-FR"/>
        </w:rPr>
      </w:pPr>
      <w:r w:rsidRPr="0073527D">
        <w:rPr>
          <w:i/>
          <w:iCs/>
          <w:color w:val="660033"/>
          <w:lang w:val="fr-FR"/>
        </w:rPr>
        <w:t xml:space="preserve">Nos 'Hakhamim expliquent (Sifri, sur ce verset) </w:t>
      </w:r>
      <w:r w:rsidR="000341D2" w:rsidRPr="0073527D">
        <w:rPr>
          <w:i/>
          <w:iCs/>
          <w:color w:val="660033"/>
          <w:lang w:val="fr-FR"/>
        </w:rPr>
        <w:t xml:space="preserve">: </w:t>
      </w:r>
      <w:r w:rsidRPr="0073527D">
        <w:rPr>
          <w:i/>
          <w:iCs/>
          <w:color w:val="660033"/>
          <w:lang w:val="fr-FR"/>
        </w:rPr>
        <w:t xml:space="preserve">"Et pour Le "servir" …" : </w:t>
      </w:r>
      <w:r w:rsidR="003449A7" w:rsidRPr="0073527D">
        <w:rPr>
          <w:b/>
          <w:bCs/>
          <w:i/>
          <w:iCs/>
          <w:color w:val="660033"/>
          <w:lang w:val="fr-FR"/>
        </w:rPr>
        <w:t xml:space="preserve">Il s'agit de </w:t>
      </w:r>
      <w:r w:rsidRPr="0073527D">
        <w:rPr>
          <w:b/>
          <w:bCs/>
          <w:i/>
          <w:iCs/>
          <w:color w:val="660033"/>
          <w:lang w:val="fr-FR"/>
        </w:rPr>
        <w:t>l'étude</w:t>
      </w:r>
      <w:r w:rsidR="003449A7" w:rsidRPr="0073527D">
        <w:rPr>
          <w:b/>
          <w:bCs/>
          <w:i/>
          <w:iCs/>
          <w:color w:val="660033"/>
          <w:lang w:val="fr-FR"/>
        </w:rPr>
        <w:t xml:space="preserve"> de la Torah</w:t>
      </w:r>
      <w:r w:rsidR="00961822" w:rsidRPr="0073527D">
        <w:rPr>
          <w:b/>
          <w:bCs/>
          <w:i/>
          <w:iCs/>
          <w:color w:val="660033"/>
          <w:lang w:val="fr-FR"/>
        </w:rPr>
        <w:t xml:space="preserve"> …</w:t>
      </w:r>
      <w:r w:rsidR="003449A7" w:rsidRPr="0073527D">
        <w:rPr>
          <w:i/>
          <w:iCs/>
          <w:color w:val="660033"/>
          <w:lang w:val="fr-FR"/>
        </w:rPr>
        <w:t xml:space="preserve"> </w:t>
      </w:r>
      <w:r w:rsidR="00961822" w:rsidRPr="0073527D">
        <w:rPr>
          <w:i/>
          <w:iCs/>
          <w:color w:val="660033"/>
          <w:lang w:val="fr-FR"/>
        </w:rPr>
        <w:t xml:space="preserve">Autre explication : "Et pour Le "servir" …" </w:t>
      </w:r>
      <w:r w:rsidR="00961822" w:rsidRPr="0073527D">
        <w:rPr>
          <w:b/>
          <w:bCs/>
          <w:i/>
          <w:iCs/>
          <w:color w:val="660033"/>
          <w:lang w:val="fr-FR"/>
        </w:rPr>
        <w:t>: c'est la Tefila (Prière) …</w:t>
      </w:r>
    </w:p>
    <w:p w14:paraId="587184EA" w14:textId="7316D2F9" w:rsidR="00961822" w:rsidRPr="0073527D" w:rsidRDefault="00961822" w:rsidP="000341D2">
      <w:pPr>
        <w:bidi w:val="0"/>
        <w:jc w:val="both"/>
        <w:rPr>
          <w:i/>
          <w:iCs/>
          <w:color w:val="660033"/>
          <w:lang w:val="fr-FR"/>
        </w:rPr>
      </w:pPr>
      <w:r w:rsidRPr="0073527D">
        <w:rPr>
          <w:i/>
          <w:iCs/>
          <w:color w:val="660033"/>
          <w:lang w:val="fr-FR"/>
        </w:rPr>
        <w:t xml:space="preserve">Il s'avère ainsi que l'objectif exprimé pour toutes les Mitsvot (comme mentionné au début du verset) est soit l'étude de la Torah, soit la Tefila, l'une et l'autre érigées en "sommet" de notre lien avec Hachem. </w:t>
      </w:r>
    </w:p>
    <w:p w14:paraId="74D10403" w14:textId="77777777" w:rsidR="003449A7" w:rsidRPr="0073527D" w:rsidRDefault="00961822" w:rsidP="003449A7">
      <w:pPr>
        <w:bidi w:val="0"/>
        <w:spacing w:after="0"/>
        <w:jc w:val="both"/>
        <w:rPr>
          <w:b/>
          <w:bCs/>
          <w:i/>
          <w:iCs/>
          <w:color w:val="660033"/>
          <w:lang w:val="fr-FR"/>
        </w:rPr>
      </w:pPr>
      <w:r w:rsidRPr="0073527D">
        <w:rPr>
          <w:i/>
          <w:iCs/>
          <w:color w:val="660033"/>
          <w:lang w:val="fr-FR"/>
        </w:rPr>
        <w:t xml:space="preserve">Rav Chalom Noa'h Bérézowski (Netivot Chalom, p.73) s'étonne du rapport entre l'étude de la Torah mentionnée par les 'Hakhamim, et le "cœur" qui est cité dans ce verset relativement à la Avoda "de tout votre </w:t>
      </w:r>
      <w:r w:rsidRPr="0073527D">
        <w:rPr>
          <w:i/>
          <w:iCs/>
          <w:color w:val="660033"/>
          <w:lang w:val="fr-FR"/>
        </w:rPr>
        <w:lastRenderedPageBreak/>
        <w:t xml:space="preserve">cœur, et de toute votre âme" ?! </w:t>
      </w:r>
      <w:r w:rsidRPr="0073527D">
        <w:rPr>
          <w:b/>
          <w:bCs/>
          <w:i/>
          <w:iCs/>
          <w:color w:val="660033"/>
          <w:lang w:val="fr-FR"/>
        </w:rPr>
        <w:t xml:space="preserve">L'étude semble plus spécifiquement située dans le "cerveau" plutôt que dans le "cœur" ?! </w:t>
      </w:r>
    </w:p>
    <w:p w14:paraId="34770B84" w14:textId="77777777" w:rsidR="003449A7" w:rsidRPr="0073527D" w:rsidRDefault="00961822" w:rsidP="002D77BC">
      <w:pPr>
        <w:bidi w:val="0"/>
        <w:jc w:val="both"/>
        <w:rPr>
          <w:b/>
          <w:bCs/>
          <w:i/>
          <w:iCs/>
          <w:color w:val="660033"/>
          <w:lang w:val="fr-FR"/>
        </w:rPr>
      </w:pPr>
      <w:r w:rsidRPr="0073527D">
        <w:rPr>
          <w:i/>
          <w:iCs/>
          <w:color w:val="660033"/>
          <w:lang w:val="fr-FR"/>
        </w:rPr>
        <w:t xml:space="preserve">Il répond en citant le Ba'h, (commentaire sur le Tour Ora'h 'Haïm, chapitre 47) qui dit que </w:t>
      </w:r>
      <w:r w:rsidR="00BA5F57" w:rsidRPr="0073527D">
        <w:rPr>
          <w:i/>
          <w:iCs/>
          <w:color w:val="660033"/>
          <w:lang w:val="fr-FR"/>
        </w:rPr>
        <w:t>"</w:t>
      </w:r>
      <w:r w:rsidRPr="0073527D">
        <w:rPr>
          <w:b/>
          <w:bCs/>
          <w:i/>
          <w:iCs/>
          <w:color w:val="660033"/>
          <w:lang w:val="fr-FR"/>
        </w:rPr>
        <w:t xml:space="preserve">l'objectif de Hachem en nous donnant la Torah était que nous mettions notre "activité" dans la Torah pour que notre âme se renforce dans la puissance de Kedoucha </w:t>
      </w:r>
      <w:r w:rsidR="00BA5F57" w:rsidRPr="0073527D">
        <w:rPr>
          <w:b/>
          <w:bCs/>
          <w:i/>
          <w:iCs/>
          <w:color w:val="660033"/>
          <w:lang w:val="fr-FR"/>
        </w:rPr>
        <w:t xml:space="preserve">et amène ainsi la Chekhina (Présence de Hachem) en notre sein". C’est-à-dire que la Torah (son étude assidue) est le chemin pour le Juif de s'attacher à Hachem. </w:t>
      </w:r>
    </w:p>
    <w:p w14:paraId="5601B31B" w14:textId="55159A6B" w:rsidR="003449A7" w:rsidRPr="0073527D" w:rsidRDefault="00BA5F57" w:rsidP="002D77BC">
      <w:pPr>
        <w:bidi w:val="0"/>
        <w:jc w:val="both"/>
        <w:rPr>
          <w:i/>
          <w:iCs/>
          <w:color w:val="660033"/>
          <w:lang w:val="fr-FR"/>
        </w:rPr>
      </w:pPr>
      <w:r w:rsidRPr="0073527D">
        <w:rPr>
          <w:i/>
          <w:iCs/>
          <w:color w:val="660033"/>
          <w:lang w:val="fr-FR"/>
        </w:rPr>
        <w:t xml:space="preserve">La Torah rattache la Nechama du Juif et son corps à Hachem dans tous ses 248 "organes", et </w:t>
      </w:r>
      <w:r w:rsidR="003449A7" w:rsidRPr="0073527D">
        <w:rPr>
          <w:i/>
          <w:iCs/>
          <w:color w:val="660033"/>
          <w:lang w:val="fr-FR"/>
        </w:rPr>
        <w:t xml:space="preserve">ses </w:t>
      </w:r>
      <w:r w:rsidRPr="0073527D">
        <w:rPr>
          <w:i/>
          <w:iCs/>
          <w:color w:val="660033"/>
          <w:lang w:val="fr-FR"/>
        </w:rPr>
        <w:t xml:space="preserve">365 "nerfs". Ainsi l'essentiel de </w:t>
      </w:r>
      <w:r w:rsidRPr="0073527D">
        <w:rPr>
          <w:b/>
          <w:bCs/>
          <w:i/>
          <w:iCs/>
          <w:color w:val="660033"/>
          <w:lang w:val="fr-FR"/>
        </w:rPr>
        <w:t>l'objectif de la Torah est bien lié au "cœur",</w:t>
      </w:r>
      <w:r w:rsidRPr="0073527D">
        <w:rPr>
          <w:i/>
          <w:iCs/>
          <w:color w:val="660033"/>
          <w:lang w:val="fr-FR"/>
        </w:rPr>
        <w:t xml:space="preserve"> c’est-à-dire à la </w:t>
      </w:r>
      <w:r w:rsidR="003449A7" w:rsidRPr="0073527D">
        <w:rPr>
          <w:i/>
          <w:iCs/>
          <w:color w:val="660033"/>
          <w:lang w:val="fr-FR"/>
        </w:rPr>
        <w:t>K</w:t>
      </w:r>
      <w:r w:rsidRPr="0073527D">
        <w:rPr>
          <w:i/>
          <w:iCs/>
          <w:color w:val="660033"/>
          <w:lang w:val="fr-FR"/>
        </w:rPr>
        <w:t>avana (</w:t>
      </w:r>
      <w:r w:rsidR="003449A7" w:rsidRPr="0073527D">
        <w:rPr>
          <w:i/>
          <w:iCs/>
          <w:color w:val="660033"/>
          <w:lang w:val="fr-FR"/>
        </w:rPr>
        <w:t>l'</w:t>
      </w:r>
      <w:r w:rsidRPr="0073527D">
        <w:rPr>
          <w:i/>
          <w:iCs/>
          <w:color w:val="660033"/>
          <w:lang w:val="fr-FR"/>
        </w:rPr>
        <w:t>intention</w:t>
      </w:r>
      <w:r w:rsidR="008C38B5" w:rsidRPr="0073527D">
        <w:rPr>
          <w:i/>
          <w:iCs/>
          <w:color w:val="660033"/>
          <w:lang w:val="fr-FR"/>
        </w:rPr>
        <w:t>)</w:t>
      </w:r>
      <w:r w:rsidR="003449A7" w:rsidRPr="0073527D">
        <w:rPr>
          <w:i/>
          <w:iCs/>
          <w:color w:val="660033"/>
          <w:lang w:val="fr-FR"/>
        </w:rPr>
        <w:t xml:space="preserve"> </w:t>
      </w:r>
      <w:r w:rsidRPr="0073527D">
        <w:rPr>
          <w:i/>
          <w:iCs/>
          <w:color w:val="660033"/>
          <w:lang w:val="fr-FR"/>
        </w:rPr>
        <w:t>dans son étude de se lier à Hachem par la Torah.</w:t>
      </w:r>
      <w:r w:rsidR="00B07989" w:rsidRPr="0073527D">
        <w:rPr>
          <w:i/>
          <w:iCs/>
          <w:color w:val="660033"/>
          <w:lang w:val="fr-FR"/>
        </w:rPr>
        <w:t xml:space="preserve"> </w:t>
      </w:r>
    </w:p>
    <w:p w14:paraId="54DDFE32" w14:textId="3DDB5A49" w:rsidR="00961822" w:rsidRPr="0073527D" w:rsidRDefault="00B07989" w:rsidP="003449A7">
      <w:pPr>
        <w:bidi w:val="0"/>
        <w:jc w:val="both"/>
        <w:rPr>
          <w:b/>
          <w:bCs/>
          <w:i/>
          <w:iCs/>
          <w:color w:val="660033"/>
          <w:lang w:val="fr-FR"/>
        </w:rPr>
      </w:pPr>
      <w:r w:rsidRPr="0073527D">
        <w:rPr>
          <w:i/>
          <w:iCs/>
          <w:color w:val="660033"/>
          <w:lang w:val="fr-FR"/>
        </w:rPr>
        <w:t>Rav Bérézowski souligne que tout comme la Avoda de l'Autel dans le Bet</w:t>
      </w:r>
      <w:r w:rsidR="003449A7" w:rsidRPr="0073527D">
        <w:rPr>
          <w:i/>
          <w:iCs/>
          <w:color w:val="660033"/>
          <w:lang w:val="fr-FR"/>
        </w:rPr>
        <w:t>h</w:t>
      </w:r>
      <w:r w:rsidRPr="0073527D">
        <w:rPr>
          <w:i/>
          <w:iCs/>
          <w:color w:val="660033"/>
          <w:lang w:val="fr-FR"/>
        </w:rPr>
        <w:t xml:space="preserve"> HaMikdach est caractérisée par le verset </w:t>
      </w:r>
      <w:r w:rsidR="003449A7" w:rsidRPr="0073527D">
        <w:rPr>
          <w:i/>
          <w:iCs/>
          <w:color w:val="660033"/>
          <w:lang w:val="fr-FR"/>
        </w:rPr>
        <w:t xml:space="preserve">: </w:t>
      </w:r>
      <w:r w:rsidRPr="0073527D">
        <w:rPr>
          <w:i/>
          <w:iCs/>
          <w:color w:val="660033"/>
          <w:lang w:val="fr-FR"/>
        </w:rPr>
        <w:t>"Un feu permanent sera allumé sur l'Autel …"</w:t>
      </w:r>
      <w:r w:rsidR="003449A7" w:rsidRPr="0073527D">
        <w:rPr>
          <w:i/>
          <w:iCs/>
          <w:color w:val="660033"/>
          <w:lang w:val="fr-FR"/>
        </w:rPr>
        <w:t xml:space="preserve"> (Vayikra 6, 6)</w:t>
      </w:r>
      <w:r w:rsidRPr="0073527D">
        <w:rPr>
          <w:i/>
          <w:iCs/>
          <w:color w:val="660033"/>
          <w:lang w:val="fr-FR"/>
        </w:rPr>
        <w:t xml:space="preserve">, de même </w:t>
      </w:r>
      <w:r w:rsidRPr="0073527D">
        <w:rPr>
          <w:b/>
          <w:bCs/>
          <w:i/>
          <w:iCs/>
          <w:color w:val="660033"/>
          <w:lang w:val="fr-FR"/>
        </w:rPr>
        <w:t>l'étude de la Torah doit répondre à ces deux qualités : un "feu", et la "permanence" !</w:t>
      </w:r>
    </w:p>
    <w:p w14:paraId="37C784A4" w14:textId="5A6E0E56" w:rsidR="00B07989" w:rsidRPr="0073527D" w:rsidRDefault="00B07989" w:rsidP="003449A7">
      <w:pPr>
        <w:bidi w:val="0"/>
        <w:spacing w:after="0"/>
        <w:jc w:val="both"/>
        <w:rPr>
          <w:i/>
          <w:iCs/>
          <w:color w:val="660033"/>
          <w:lang w:val="fr-FR"/>
        </w:rPr>
      </w:pPr>
      <w:r w:rsidRPr="0073527D">
        <w:rPr>
          <w:i/>
          <w:iCs/>
          <w:color w:val="660033"/>
          <w:lang w:val="fr-FR"/>
        </w:rPr>
        <w:t xml:space="preserve">Le verset passe de </w:t>
      </w:r>
      <w:r w:rsidR="003449A7" w:rsidRPr="0073527D">
        <w:rPr>
          <w:i/>
          <w:iCs/>
          <w:color w:val="660033"/>
          <w:lang w:val="fr-FR"/>
        </w:rPr>
        <w:t xml:space="preserve">: </w:t>
      </w:r>
      <w:r w:rsidRPr="0073527D">
        <w:rPr>
          <w:i/>
          <w:iCs/>
          <w:color w:val="660033"/>
          <w:lang w:val="fr-FR"/>
        </w:rPr>
        <w:t>"</w:t>
      </w:r>
      <w:r w:rsidR="002D77BC" w:rsidRPr="0073527D">
        <w:rPr>
          <w:i/>
          <w:iCs/>
          <w:color w:val="660033"/>
          <w:lang w:val="fr-FR"/>
        </w:rPr>
        <w:t>S</w:t>
      </w:r>
      <w:r w:rsidRPr="0073527D">
        <w:rPr>
          <w:i/>
          <w:iCs/>
          <w:color w:val="660033"/>
          <w:lang w:val="fr-FR"/>
        </w:rPr>
        <w:t xml:space="preserve">i </w:t>
      </w:r>
      <w:r w:rsidRPr="0073527D">
        <w:rPr>
          <w:b/>
          <w:bCs/>
          <w:i/>
          <w:iCs/>
          <w:color w:val="660033"/>
          <w:lang w:val="fr-FR"/>
        </w:rPr>
        <w:t>vous</w:t>
      </w:r>
      <w:r w:rsidRPr="0073527D">
        <w:rPr>
          <w:i/>
          <w:iCs/>
          <w:color w:val="660033"/>
          <w:lang w:val="fr-FR"/>
        </w:rPr>
        <w:t xml:space="preserve"> écoutez Mes Mitsvot" au pluriel à </w:t>
      </w:r>
      <w:r w:rsidR="002D77BC" w:rsidRPr="0073527D">
        <w:rPr>
          <w:i/>
          <w:iCs/>
          <w:color w:val="660033"/>
          <w:lang w:val="fr-FR"/>
        </w:rPr>
        <w:t xml:space="preserve">: </w:t>
      </w:r>
      <w:r w:rsidR="00052FEA" w:rsidRPr="0073527D">
        <w:rPr>
          <w:i/>
          <w:iCs/>
          <w:color w:val="660033"/>
          <w:lang w:val="fr-FR"/>
        </w:rPr>
        <w:t>"</w:t>
      </w:r>
      <w:r w:rsidR="002D77BC" w:rsidRPr="0073527D">
        <w:rPr>
          <w:i/>
          <w:iCs/>
          <w:color w:val="660033"/>
          <w:lang w:val="fr-FR"/>
        </w:rPr>
        <w:t>E</w:t>
      </w:r>
      <w:r w:rsidR="00052FEA" w:rsidRPr="0073527D">
        <w:rPr>
          <w:i/>
          <w:iCs/>
          <w:color w:val="660033"/>
          <w:lang w:val="fr-FR"/>
        </w:rPr>
        <w:t xml:space="preserve">t </w:t>
      </w:r>
      <w:r w:rsidR="00052FEA" w:rsidRPr="0073527D">
        <w:rPr>
          <w:b/>
          <w:bCs/>
          <w:i/>
          <w:iCs/>
          <w:color w:val="660033"/>
          <w:lang w:val="fr-FR"/>
        </w:rPr>
        <w:t>tu</w:t>
      </w:r>
      <w:r w:rsidR="00052FEA" w:rsidRPr="0073527D">
        <w:rPr>
          <w:i/>
          <w:iCs/>
          <w:color w:val="660033"/>
          <w:lang w:val="fr-FR"/>
        </w:rPr>
        <w:t xml:space="preserve"> récolteras" </w:t>
      </w:r>
      <w:r w:rsidR="00FD7672" w:rsidRPr="0073527D">
        <w:rPr>
          <w:i/>
          <w:iCs/>
          <w:color w:val="660033"/>
          <w:lang w:val="fr-FR"/>
        </w:rPr>
        <w:t>au singulier !</w:t>
      </w:r>
    </w:p>
    <w:p w14:paraId="28713D8E" w14:textId="78255F13" w:rsidR="00FD7672" w:rsidRPr="0073527D" w:rsidRDefault="008C38B5" w:rsidP="002D77BC">
      <w:pPr>
        <w:bidi w:val="0"/>
        <w:jc w:val="both"/>
        <w:rPr>
          <w:i/>
          <w:iCs/>
          <w:color w:val="660033"/>
          <w:lang w:val="fr-FR"/>
        </w:rPr>
      </w:pPr>
      <w:r w:rsidRPr="0073527D">
        <w:rPr>
          <w:i/>
          <w:iCs/>
          <w:color w:val="660033"/>
          <w:lang w:val="fr-FR"/>
        </w:rPr>
        <w:t>L</w:t>
      </w:r>
      <w:r w:rsidR="00FD7672" w:rsidRPr="0073527D">
        <w:rPr>
          <w:i/>
          <w:iCs/>
          <w:color w:val="660033"/>
          <w:lang w:val="fr-FR"/>
        </w:rPr>
        <w:t xml:space="preserve">a Guemara (Berakhot 35b) cite une discussion entre deux </w:t>
      </w:r>
      <w:r w:rsidR="001C4946" w:rsidRPr="0073527D">
        <w:rPr>
          <w:i/>
          <w:iCs/>
          <w:color w:val="660033"/>
          <w:lang w:val="fr-FR"/>
        </w:rPr>
        <w:t>Tannaïm</w:t>
      </w:r>
      <w:r w:rsidR="00FD7672" w:rsidRPr="0073527D">
        <w:rPr>
          <w:i/>
          <w:iCs/>
          <w:color w:val="660033"/>
          <w:lang w:val="fr-FR"/>
        </w:rPr>
        <w:t xml:space="preserve"> (Sages de la Michna) Rabbi Chimon Be</w:t>
      </w:r>
      <w:r w:rsidRPr="0073527D">
        <w:rPr>
          <w:i/>
          <w:iCs/>
          <w:color w:val="660033"/>
          <w:lang w:val="fr-FR"/>
        </w:rPr>
        <w:t>n</w:t>
      </w:r>
      <w:r w:rsidR="00FD7672" w:rsidRPr="0073527D">
        <w:rPr>
          <w:i/>
          <w:iCs/>
          <w:color w:val="660033"/>
          <w:lang w:val="fr-FR"/>
        </w:rPr>
        <w:t xml:space="preserve"> Yo'haï, et Rabbi </w:t>
      </w:r>
      <w:r w:rsidR="001C4946" w:rsidRPr="0073527D">
        <w:rPr>
          <w:i/>
          <w:iCs/>
          <w:color w:val="660033"/>
          <w:lang w:val="fr-FR"/>
        </w:rPr>
        <w:t>Yichma</w:t>
      </w:r>
      <w:r w:rsidR="002D77BC" w:rsidRPr="0073527D">
        <w:rPr>
          <w:i/>
          <w:iCs/>
          <w:color w:val="660033"/>
          <w:lang w:val="fr-FR"/>
        </w:rPr>
        <w:t>ë</w:t>
      </w:r>
      <w:r w:rsidR="001C4946" w:rsidRPr="0073527D">
        <w:rPr>
          <w:i/>
          <w:iCs/>
          <w:color w:val="660033"/>
          <w:lang w:val="fr-FR"/>
        </w:rPr>
        <w:t>l</w:t>
      </w:r>
      <w:r w:rsidR="00FD7672" w:rsidRPr="0073527D">
        <w:rPr>
          <w:i/>
          <w:iCs/>
          <w:color w:val="660033"/>
          <w:lang w:val="fr-FR"/>
        </w:rPr>
        <w:t xml:space="preserve"> </w:t>
      </w:r>
      <w:r w:rsidR="003449A7" w:rsidRPr="0073527D">
        <w:rPr>
          <w:i/>
          <w:iCs/>
          <w:color w:val="660033"/>
          <w:lang w:val="fr-FR"/>
        </w:rPr>
        <w:t>relative à</w:t>
      </w:r>
      <w:r w:rsidR="003449A7" w:rsidRPr="0073527D">
        <w:rPr>
          <w:b/>
          <w:bCs/>
          <w:i/>
          <w:iCs/>
          <w:color w:val="660033"/>
          <w:lang w:val="fr-FR"/>
        </w:rPr>
        <w:t xml:space="preserve"> </w:t>
      </w:r>
      <w:r w:rsidR="00FD7672" w:rsidRPr="0073527D">
        <w:rPr>
          <w:i/>
          <w:iCs/>
          <w:color w:val="660033"/>
          <w:lang w:val="fr-FR"/>
        </w:rPr>
        <w:t xml:space="preserve">ce verset. </w:t>
      </w:r>
      <w:r w:rsidR="00FD7672" w:rsidRPr="0073527D">
        <w:rPr>
          <w:b/>
          <w:bCs/>
          <w:i/>
          <w:iCs/>
          <w:color w:val="660033"/>
          <w:lang w:val="fr-FR"/>
        </w:rPr>
        <w:t>Rabbi Yichmaël</w:t>
      </w:r>
      <w:r w:rsidR="00FD7672" w:rsidRPr="0073527D">
        <w:rPr>
          <w:i/>
          <w:iCs/>
          <w:color w:val="660033"/>
          <w:lang w:val="fr-FR"/>
        </w:rPr>
        <w:t xml:space="preserve"> comprend que </w:t>
      </w:r>
      <w:r w:rsidR="00FD7672" w:rsidRPr="0073527D">
        <w:rPr>
          <w:b/>
          <w:bCs/>
          <w:i/>
          <w:iCs/>
          <w:color w:val="660033"/>
          <w:lang w:val="fr-FR"/>
        </w:rPr>
        <w:t>la Torah exprime ici la "norme" du fonctionnement collectif du Peuple Juif : mener de front l'étude de la Torah avec la culture du champ.</w:t>
      </w:r>
      <w:r w:rsidR="00FD7672" w:rsidRPr="0073527D">
        <w:rPr>
          <w:i/>
          <w:iCs/>
          <w:color w:val="660033"/>
          <w:lang w:val="fr-FR"/>
        </w:rPr>
        <w:t xml:space="preserve"> </w:t>
      </w:r>
      <w:r w:rsidR="00FD7672" w:rsidRPr="0073527D">
        <w:rPr>
          <w:b/>
          <w:bCs/>
          <w:i/>
          <w:iCs/>
          <w:color w:val="660033"/>
          <w:lang w:val="fr-FR"/>
        </w:rPr>
        <w:t>Rabbi Chimon</w:t>
      </w:r>
      <w:r w:rsidR="00FD7672" w:rsidRPr="0073527D">
        <w:rPr>
          <w:i/>
          <w:iCs/>
          <w:color w:val="660033"/>
          <w:lang w:val="fr-FR"/>
        </w:rPr>
        <w:t xml:space="preserve"> s'étonne comment un homme peut s'investir dans le labour, les semailles, la moisson etc. … </w:t>
      </w:r>
      <w:r w:rsidR="003449A7" w:rsidRPr="0073527D">
        <w:rPr>
          <w:b/>
          <w:bCs/>
          <w:i/>
          <w:iCs/>
          <w:color w:val="660033"/>
          <w:lang w:val="fr-FR"/>
        </w:rPr>
        <w:t>Q</w:t>
      </w:r>
      <w:r w:rsidR="00FD7672" w:rsidRPr="0073527D">
        <w:rPr>
          <w:b/>
          <w:bCs/>
          <w:i/>
          <w:iCs/>
          <w:color w:val="660033"/>
          <w:lang w:val="fr-FR"/>
        </w:rPr>
        <w:t>ue deviendrait alors la Torah ?!</w:t>
      </w:r>
      <w:r w:rsidR="00FD7672" w:rsidRPr="0073527D">
        <w:rPr>
          <w:i/>
          <w:iCs/>
          <w:color w:val="660033"/>
          <w:lang w:val="fr-FR"/>
        </w:rPr>
        <w:t xml:space="preserve"> (</w:t>
      </w:r>
      <w:r w:rsidR="001C4946" w:rsidRPr="0073527D">
        <w:rPr>
          <w:i/>
          <w:iCs/>
          <w:color w:val="660033"/>
          <w:lang w:val="fr-FR"/>
        </w:rPr>
        <w:t>À</w:t>
      </w:r>
      <w:r w:rsidR="00FD7672" w:rsidRPr="0073527D">
        <w:rPr>
          <w:i/>
          <w:iCs/>
          <w:color w:val="660033"/>
          <w:lang w:val="fr-FR"/>
        </w:rPr>
        <w:t xml:space="preserve"> rapprocher de l'indignation manifestée par Rabbi Chimon et son fils à leur sortie de la grotte où ils avaient étudié pendant douze ans </w:t>
      </w:r>
      <w:r w:rsidRPr="0073527D">
        <w:rPr>
          <w:i/>
          <w:iCs/>
          <w:color w:val="660033"/>
          <w:lang w:val="fr-FR"/>
        </w:rPr>
        <w:t>pour échapper aux</w:t>
      </w:r>
      <w:r w:rsidR="00FD7672" w:rsidRPr="0073527D">
        <w:rPr>
          <w:i/>
          <w:iCs/>
          <w:color w:val="660033"/>
          <w:lang w:val="fr-FR"/>
        </w:rPr>
        <w:t xml:space="preserve"> </w:t>
      </w:r>
      <w:r w:rsidR="003449A7" w:rsidRPr="0073527D">
        <w:rPr>
          <w:i/>
          <w:iCs/>
          <w:color w:val="660033"/>
          <w:lang w:val="fr-FR"/>
        </w:rPr>
        <w:t>R</w:t>
      </w:r>
      <w:r w:rsidR="00FD7672" w:rsidRPr="0073527D">
        <w:rPr>
          <w:i/>
          <w:iCs/>
          <w:color w:val="660033"/>
          <w:lang w:val="fr-FR"/>
        </w:rPr>
        <w:t xml:space="preserve">omains </w:t>
      </w:r>
      <w:r w:rsidRPr="0073527D">
        <w:rPr>
          <w:i/>
          <w:iCs/>
          <w:color w:val="660033"/>
          <w:lang w:val="fr-FR"/>
        </w:rPr>
        <w:t xml:space="preserve">qui </w:t>
      </w:r>
      <w:r w:rsidR="00FD7672" w:rsidRPr="0073527D">
        <w:rPr>
          <w:i/>
          <w:iCs/>
          <w:color w:val="660033"/>
          <w:lang w:val="fr-FR"/>
        </w:rPr>
        <w:t xml:space="preserve">avaient condamné Rabbi Chimon à mort pour ses critiques à leur égard ; Guemara Chabat 33b). </w:t>
      </w:r>
    </w:p>
    <w:p w14:paraId="6766AD0F" w14:textId="2BC99D14" w:rsidR="003449A7" w:rsidRPr="0073527D" w:rsidRDefault="00FD7672" w:rsidP="002D77BC">
      <w:pPr>
        <w:bidi w:val="0"/>
        <w:spacing w:after="0"/>
        <w:jc w:val="both"/>
        <w:rPr>
          <w:i/>
          <w:iCs/>
          <w:color w:val="660033"/>
          <w:lang w:val="fr-FR"/>
        </w:rPr>
      </w:pPr>
      <w:r w:rsidRPr="0073527D">
        <w:rPr>
          <w:i/>
          <w:iCs/>
          <w:color w:val="660033"/>
          <w:lang w:val="fr-FR"/>
        </w:rPr>
        <w:t xml:space="preserve">Rav 'Haïm MiVolozin (Nefech Ha'Haïm, I, </w:t>
      </w:r>
      <w:r w:rsidR="00CF2314" w:rsidRPr="0073527D">
        <w:rPr>
          <w:i/>
          <w:iCs/>
          <w:color w:val="660033"/>
          <w:lang w:val="fr-FR"/>
        </w:rPr>
        <w:t xml:space="preserve">8) explique que </w:t>
      </w:r>
      <w:r w:rsidR="00CF2314" w:rsidRPr="0073527D">
        <w:rPr>
          <w:b/>
          <w:bCs/>
          <w:i/>
          <w:iCs/>
          <w:color w:val="660033"/>
          <w:lang w:val="fr-FR"/>
        </w:rPr>
        <w:t>Rabbi Yichmaël</w:t>
      </w:r>
      <w:r w:rsidR="00CF2314" w:rsidRPr="0073527D">
        <w:rPr>
          <w:i/>
          <w:iCs/>
          <w:color w:val="660033"/>
          <w:lang w:val="fr-FR"/>
        </w:rPr>
        <w:t xml:space="preserve"> ne conteste pas que </w:t>
      </w:r>
      <w:r w:rsidR="00CF2314" w:rsidRPr="0073527D">
        <w:rPr>
          <w:b/>
          <w:bCs/>
          <w:i/>
          <w:iCs/>
          <w:color w:val="660033"/>
          <w:lang w:val="fr-FR"/>
        </w:rPr>
        <w:t xml:space="preserve">l'idéal </w:t>
      </w:r>
      <w:r w:rsidR="001C4946" w:rsidRPr="0073527D">
        <w:rPr>
          <w:b/>
          <w:bCs/>
          <w:i/>
          <w:iCs/>
          <w:color w:val="660033"/>
          <w:lang w:val="fr-FR"/>
        </w:rPr>
        <w:t>soit</w:t>
      </w:r>
      <w:r w:rsidR="00CF2314" w:rsidRPr="0073527D">
        <w:rPr>
          <w:b/>
          <w:bCs/>
          <w:i/>
          <w:iCs/>
          <w:color w:val="660033"/>
          <w:lang w:val="fr-FR"/>
        </w:rPr>
        <w:t xml:space="preserve"> de se consacrer à l'étude de la Torah sans la moindre concession à une activité matérielle </w:t>
      </w:r>
      <w:r w:rsidR="00CF2314" w:rsidRPr="0073527D">
        <w:rPr>
          <w:i/>
          <w:iCs/>
          <w:color w:val="660033"/>
          <w:lang w:val="fr-FR"/>
        </w:rPr>
        <w:t xml:space="preserve">quelle qu'elle soit. Toutefois il considère </w:t>
      </w:r>
      <w:r w:rsidR="00CF2314" w:rsidRPr="0073527D">
        <w:rPr>
          <w:b/>
          <w:bCs/>
          <w:i/>
          <w:iCs/>
          <w:color w:val="660033"/>
          <w:lang w:val="fr-FR"/>
        </w:rPr>
        <w:t>qu'un tel niveau n'est accessible qu'à des hommes d'exception</w:t>
      </w:r>
      <w:r w:rsidR="00CF2314" w:rsidRPr="0073527D">
        <w:rPr>
          <w:i/>
          <w:iCs/>
          <w:color w:val="660033"/>
          <w:lang w:val="fr-FR"/>
        </w:rPr>
        <w:t xml:space="preserve">, comme Rabbi Chimon et son fils eux-mêmes. </w:t>
      </w:r>
      <w:r w:rsidR="008C38B5" w:rsidRPr="0073527D">
        <w:rPr>
          <w:i/>
          <w:iCs/>
          <w:color w:val="660033"/>
          <w:lang w:val="fr-FR"/>
        </w:rPr>
        <w:t>Pour l'ensemble de la population, la norme est d'associer l'étude à la culture du champ.</w:t>
      </w:r>
    </w:p>
    <w:p w14:paraId="19D48FCA" w14:textId="6B20C21F" w:rsidR="003449A7" w:rsidRPr="0073527D" w:rsidRDefault="00CF2314" w:rsidP="002D77BC">
      <w:pPr>
        <w:bidi w:val="0"/>
        <w:jc w:val="both"/>
        <w:rPr>
          <w:i/>
          <w:iCs/>
          <w:color w:val="660033"/>
          <w:lang w:val="fr-FR"/>
        </w:rPr>
      </w:pPr>
      <w:r w:rsidRPr="0073527D">
        <w:rPr>
          <w:i/>
          <w:iCs/>
          <w:color w:val="660033"/>
          <w:lang w:val="fr-FR"/>
        </w:rPr>
        <w:t>Par ailleurs, Rav 'Haïm souligne que Rabbi Yichmaël lui-même ne dispense pas de penser à la Torah pendant la culture du champ</w:t>
      </w:r>
      <w:r w:rsidR="003449A7" w:rsidRPr="0073527D">
        <w:rPr>
          <w:i/>
          <w:iCs/>
          <w:color w:val="660033"/>
          <w:lang w:val="fr-FR"/>
        </w:rPr>
        <w:t xml:space="preserve"> !</w:t>
      </w:r>
      <w:r w:rsidRPr="0073527D">
        <w:rPr>
          <w:i/>
          <w:iCs/>
          <w:color w:val="660033"/>
          <w:lang w:val="fr-FR"/>
        </w:rPr>
        <w:t xml:space="preserve"> </w:t>
      </w:r>
    </w:p>
    <w:p w14:paraId="0E4678F5" w14:textId="332E3C8F" w:rsidR="00463E2F" w:rsidRPr="0073527D" w:rsidRDefault="00463E2F" w:rsidP="002D77BC">
      <w:pPr>
        <w:bidi w:val="0"/>
        <w:jc w:val="both"/>
        <w:rPr>
          <w:i/>
          <w:iCs/>
          <w:color w:val="660033"/>
          <w:lang w:val="fr-FR"/>
        </w:rPr>
      </w:pPr>
      <w:r w:rsidRPr="0073527D">
        <w:rPr>
          <w:i/>
          <w:iCs/>
          <w:color w:val="660033"/>
          <w:lang w:val="fr-FR"/>
        </w:rPr>
        <w:t>Cependant, quelle que soit la Berakha collective des pluies, les récoltes dépendent du niveau individuel. C'est pourquoi la récolte est mentionnée ici au singulier …</w:t>
      </w:r>
    </w:p>
    <w:p w14:paraId="723C01B8" w14:textId="5E53CD58" w:rsidR="00FD7672" w:rsidRPr="0073527D" w:rsidRDefault="00CF2314" w:rsidP="008C38B5">
      <w:pPr>
        <w:bidi w:val="0"/>
        <w:spacing w:after="0"/>
        <w:jc w:val="both"/>
        <w:rPr>
          <w:i/>
          <w:iCs/>
          <w:color w:val="660033"/>
          <w:lang w:val="fr-FR"/>
        </w:rPr>
      </w:pPr>
      <w:r w:rsidRPr="0073527D">
        <w:rPr>
          <w:i/>
          <w:iCs/>
          <w:color w:val="660033"/>
          <w:lang w:val="fr-FR"/>
        </w:rPr>
        <w:t xml:space="preserve">Rav Steinman (Ayelet Hacha'har sur la Torah, Devarim, p.78) remarque que </w:t>
      </w:r>
      <w:r w:rsidRPr="0073527D">
        <w:rPr>
          <w:b/>
          <w:bCs/>
          <w:i/>
          <w:iCs/>
          <w:color w:val="660033"/>
          <w:lang w:val="fr-FR"/>
        </w:rPr>
        <w:t xml:space="preserve">même l'opinion "indulgente" de Rabbi Yichmaël n'est ainsi pas si aisée </w:t>
      </w:r>
      <w:r w:rsidR="00052FEA" w:rsidRPr="0073527D">
        <w:rPr>
          <w:b/>
          <w:bCs/>
          <w:i/>
          <w:iCs/>
          <w:color w:val="660033"/>
          <w:lang w:val="fr-FR"/>
        </w:rPr>
        <w:t>à</w:t>
      </w:r>
      <w:r w:rsidRPr="0073527D">
        <w:rPr>
          <w:b/>
          <w:bCs/>
          <w:i/>
          <w:iCs/>
          <w:color w:val="660033"/>
          <w:lang w:val="fr-FR"/>
        </w:rPr>
        <w:t xml:space="preserve"> accomplir ?!</w:t>
      </w:r>
      <w:r w:rsidRPr="0073527D">
        <w:rPr>
          <w:i/>
          <w:iCs/>
          <w:color w:val="660033"/>
          <w:lang w:val="fr-FR"/>
        </w:rPr>
        <w:t xml:space="preserve"> Il conclut qu'on peut peut-être se contenter de garder présent</w:t>
      </w:r>
      <w:r w:rsidR="00052FEA" w:rsidRPr="0073527D">
        <w:rPr>
          <w:i/>
          <w:iCs/>
          <w:color w:val="660033"/>
          <w:lang w:val="fr-FR"/>
        </w:rPr>
        <w:t xml:space="preserve">es à l'esprit six notions énumérées dans le Biour Halakha (commentaire annexe du Michna Beroura, Chapitre 1). </w:t>
      </w:r>
    </w:p>
    <w:p w14:paraId="54A42BF6" w14:textId="77777777" w:rsidR="003449A7" w:rsidRPr="0073527D" w:rsidRDefault="00052FEA" w:rsidP="003449A7">
      <w:pPr>
        <w:bidi w:val="0"/>
        <w:spacing w:after="0"/>
        <w:jc w:val="both"/>
        <w:rPr>
          <w:i/>
          <w:iCs/>
          <w:color w:val="660033"/>
          <w:lang w:val="fr-FR"/>
        </w:rPr>
      </w:pPr>
      <w:r w:rsidRPr="0073527D">
        <w:rPr>
          <w:i/>
          <w:iCs/>
          <w:color w:val="660033"/>
          <w:lang w:val="fr-FR"/>
        </w:rPr>
        <w:t xml:space="preserve">Rav Naftali Tsvi Yehouda Berlin (Haamek Davar sur le verset) rapporte que pour Rabbi Chimon </w:t>
      </w:r>
      <w:r w:rsidR="009328CD" w:rsidRPr="0073527D">
        <w:rPr>
          <w:i/>
          <w:iCs/>
          <w:color w:val="660033"/>
          <w:lang w:val="fr-FR"/>
        </w:rPr>
        <w:t xml:space="preserve">ce verset s'applique à une situation où les Juifs n'accomplissent pas la Volonté de Hachem. Il cite Tossefot (Guemara Berakhot 35b) qui s'étonne de cette explication, alors que le passage commence par </w:t>
      </w:r>
      <w:r w:rsidR="003449A7" w:rsidRPr="0073527D">
        <w:rPr>
          <w:i/>
          <w:iCs/>
          <w:color w:val="660033"/>
          <w:lang w:val="fr-FR"/>
        </w:rPr>
        <w:t>ces paroles</w:t>
      </w:r>
      <w:r w:rsidR="003449A7" w:rsidRPr="0073527D">
        <w:rPr>
          <w:b/>
          <w:bCs/>
          <w:i/>
          <w:iCs/>
          <w:color w:val="660033"/>
          <w:lang w:val="fr-FR"/>
        </w:rPr>
        <w:t xml:space="preserve"> </w:t>
      </w:r>
      <w:r w:rsidR="003449A7" w:rsidRPr="0073527D">
        <w:rPr>
          <w:i/>
          <w:iCs/>
          <w:color w:val="660033"/>
          <w:lang w:val="fr-FR"/>
        </w:rPr>
        <w:t xml:space="preserve">: </w:t>
      </w:r>
      <w:r w:rsidR="009328CD" w:rsidRPr="0073527D">
        <w:rPr>
          <w:i/>
          <w:iCs/>
          <w:color w:val="660033"/>
          <w:lang w:val="fr-FR"/>
        </w:rPr>
        <w:t>"</w:t>
      </w:r>
      <w:r w:rsidR="003449A7" w:rsidRPr="0073527D">
        <w:rPr>
          <w:i/>
          <w:iCs/>
          <w:color w:val="660033"/>
          <w:lang w:val="fr-FR"/>
        </w:rPr>
        <w:t>S</w:t>
      </w:r>
      <w:r w:rsidR="009328CD" w:rsidRPr="0073527D">
        <w:rPr>
          <w:i/>
          <w:iCs/>
          <w:color w:val="660033"/>
          <w:lang w:val="fr-FR"/>
        </w:rPr>
        <w:t xml:space="preserve">i </w:t>
      </w:r>
      <w:r w:rsidR="009328CD" w:rsidRPr="0073527D">
        <w:rPr>
          <w:b/>
          <w:bCs/>
          <w:i/>
          <w:iCs/>
          <w:color w:val="660033"/>
          <w:lang w:val="fr-FR"/>
        </w:rPr>
        <w:t>vous</w:t>
      </w:r>
      <w:r w:rsidR="009328CD" w:rsidRPr="0073527D">
        <w:rPr>
          <w:i/>
          <w:iCs/>
          <w:color w:val="660033"/>
          <w:lang w:val="fr-FR"/>
        </w:rPr>
        <w:t xml:space="preserve"> écoutez Mes Mitsvot" ?! Tossefot répond que certes les Bené Israël dont il s'agit dans ce passage accomplissent la Volonté de Hachem, mais à un degré inférieur : ils ne sont pas des Tsadikim "complets" … </w:t>
      </w:r>
    </w:p>
    <w:p w14:paraId="02B5E40B" w14:textId="7DEFD1DB" w:rsidR="00052FEA" w:rsidRPr="0073527D" w:rsidRDefault="009328CD" w:rsidP="003449A7">
      <w:pPr>
        <w:bidi w:val="0"/>
        <w:jc w:val="both"/>
        <w:rPr>
          <w:i/>
          <w:iCs/>
          <w:color w:val="660033"/>
          <w:lang w:val="fr-FR"/>
        </w:rPr>
      </w:pPr>
      <w:r w:rsidRPr="0073527D">
        <w:rPr>
          <w:i/>
          <w:iCs/>
          <w:color w:val="660033"/>
          <w:lang w:val="fr-FR"/>
        </w:rPr>
        <w:t xml:space="preserve">Et </w:t>
      </w:r>
      <w:r w:rsidRPr="0073527D">
        <w:rPr>
          <w:b/>
          <w:bCs/>
          <w:i/>
          <w:iCs/>
          <w:color w:val="660033"/>
          <w:lang w:val="fr-FR"/>
        </w:rPr>
        <w:t xml:space="preserve">selon Rabbi Chimon Hachem </w:t>
      </w:r>
      <w:r w:rsidR="003449A7" w:rsidRPr="0073527D">
        <w:rPr>
          <w:b/>
          <w:bCs/>
          <w:i/>
          <w:iCs/>
          <w:color w:val="660033"/>
          <w:lang w:val="fr-FR"/>
        </w:rPr>
        <w:t xml:space="preserve">attend </w:t>
      </w:r>
      <w:r w:rsidRPr="0073527D">
        <w:rPr>
          <w:b/>
          <w:bCs/>
          <w:i/>
          <w:iCs/>
          <w:color w:val="660033"/>
          <w:lang w:val="fr-FR"/>
        </w:rPr>
        <w:t xml:space="preserve">de </w:t>
      </w:r>
      <w:r w:rsidR="003449A7" w:rsidRPr="0073527D">
        <w:rPr>
          <w:b/>
          <w:bCs/>
          <w:i/>
          <w:iCs/>
          <w:color w:val="660033"/>
          <w:lang w:val="fr-FR"/>
        </w:rPr>
        <w:t xml:space="preserve">nous </w:t>
      </w:r>
      <w:r w:rsidR="008C38B5" w:rsidRPr="0073527D">
        <w:rPr>
          <w:b/>
          <w:bCs/>
          <w:i/>
          <w:iCs/>
          <w:color w:val="660033"/>
          <w:lang w:val="fr-FR"/>
        </w:rPr>
        <w:t>un engagement total sans réserve !</w:t>
      </w:r>
    </w:p>
    <w:p w14:paraId="444DACEE" w14:textId="5C9BDAFE" w:rsidR="009328CD" w:rsidRPr="0073527D" w:rsidRDefault="009328CD" w:rsidP="003449A7">
      <w:pPr>
        <w:bidi w:val="0"/>
        <w:jc w:val="both"/>
        <w:rPr>
          <w:b/>
          <w:bCs/>
          <w:i/>
          <w:iCs/>
          <w:color w:val="660033"/>
          <w:lang w:val="fr-FR"/>
        </w:rPr>
      </w:pPr>
      <w:r w:rsidRPr="0073527D">
        <w:rPr>
          <w:i/>
          <w:iCs/>
          <w:color w:val="660033"/>
          <w:lang w:val="fr-FR"/>
        </w:rPr>
        <w:t>Abordons à présent la</w:t>
      </w:r>
      <w:r w:rsidR="008C38B5" w:rsidRPr="0073527D">
        <w:rPr>
          <w:i/>
          <w:iCs/>
          <w:color w:val="660033"/>
          <w:lang w:val="fr-FR"/>
        </w:rPr>
        <w:t xml:space="preserve"> seconde</w:t>
      </w:r>
      <w:r w:rsidRPr="0073527D">
        <w:rPr>
          <w:i/>
          <w:iCs/>
          <w:color w:val="660033"/>
          <w:lang w:val="fr-FR"/>
        </w:rPr>
        <w:t xml:space="preserve"> partie de ce passage fondamental relatif à notre existence</w:t>
      </w:r>
      <w:r w:rsidRPr="0073527D">
        <w:rPr>
          <w:b/>
          <w:bCs/>
          <w:i/>
          <w:iCs/>
          <w:color w:val="660033"/>
          <w:lang w:val="fr-FR"/>
        </w:rPr>
        <w:t>.</w:t>
      </w:r>
    </w:p>
    <w:p w14:paraId="2659BB15" w14:textId="7562031D" w:rsidR="009328CD" w:rsidRPr="0073527D" w:rsidRDefault="009328CD" w:rsidP="000341D2">
      <w:pPr>
        <w:bidi w:val="0"/>
        <w:jc w:val="both"/>
        <w:rPr>
          <w:i/>
          <w:iCs/>
          <w:color w:val="660033"/>
          <w:lang w:val="fr-FR"/>
        </w:rPr>
      </w:pPr>
      <w:r w:rsidRPr="0073527D">
        <w:rPr>
          <w:i/>
          <w:iCs/>
          <w:color w:val="660033"/>
          <w:lang w:val="fr-FR"/>
        </w:rPr>
        <w:t xml:space="preserve">Il apparaît ici que </w:t>
      </w:r>
      <w:r w:rsidRPr="0073527D">
        <w:rPr>
          <w:b/>
          <w:bCs/>
          <w:i/>
          <w:iCs/>
          <w:color w:val="660033"/>
          <w:lang w:val="fr-FR"/>
        </w:rPr>
        <w:t>dès lors que l'homme se laisse "séduire" par son cœur, il est naturellement amené à dévier, puis à arriver jusqu'à l'idolâtrie</w:t>
      </w:r>
      <w:r w:rsidRPr="0073527D">
        <w:rPr>
          <w:i/>
          <w:iCs/>
          <w:color w:val="660033"/>
          <w:lang w:val="fr-FR"/>
        </w:rPr>
        <w:t xml:space="preserve">. </w:t>
      </w:r>
    </w:p>
    <w:p w14:paraId="262BE7CA" w14:textId="77777777" w:rsidR="003449A7" w:rsidRPr="0073527D" w:rsidRDefault="003E6B12" w:rsidP="003449A7">
      <w:pPr>
        <w:bidi w:val="0"/>
        <w:spacing w:after="0"/>
        <w:jc w:val="both"/>
        <w:rPr>
          <w:i/>
          <w:iCs/>
          <w:color w:val="660033"/>
          <w:lang w:val="fr-FR"/>
        </w:rPr>
      </w:pPr>
      <w:r w:rsidRPr="0073527D">
        <w:rPr>
          <w:i/>
          <w:iCs/>
          <w:color w:val="660033"/>
          <w:lang w:val="fr-FR"/>
        </w:rPr>
        <w:t xml:space="preserve">Rav 'Haïm Zaytchik (Mayené Ha'Haïm, p.326) rapporte la Guemara ('Haguiga 16b) relative à Mena'hem, </w:t>
      </w:r>
      <w:r w:rsidR="003449A7" w:rsidRPr="0073527D">
        <w:rPr>
          <w:i/>
          <w:iCs/>
          <w:color w:val="660033"/>
          <w:lang w:val="fr-FR"/>
        </w:rPr>
        <w:t xml:space="preserve">un </w:t>
      </w:r>
      <w:r w:rsidRPr="0073527D">
        <w:rPr>
          <w:i/>
          <w:iCs/>
          <w:color w:val="660033"/>
          <w:lang w:val="fr-FR"/>
        </w:rPr>
        <w:t xml:space="preserve">Grand </w:t>
      </w:r>
      <w:r w:rsidR="003449A7" w:rsidRPr="0073527D">
        <w:rPr>
          <w:i/>
          <w:iCs/>
          <w:color w:val="660033"/>
          <w:lang w:val="fr-FR"/>
        </w:rPr>
        <w:t xml:space="preserve">Maître </w:t>
      </w:r>
      <w:r w:rsidRPr="0073527D">
        <w:rPr>
          <w:i/>
          <w:iCs/>
          <w:color w:val="660033"/>
          <w:lang w:val="fr-FR"/>
        </w:rPr>
        <w:t xml:space="preserve">de la Torah qui était le "collègue" de Hillel avant de "sortir" selon les termes de la Michna (16a). La Guemara demande </w:t>
      </w:r>
      <w:r w:rsidR="003449A7" w:rsidRPr="0073527D">
        <w:rPr>
          <w:i/>
          <w:iCs/>
          <w:color w:val="660033"/>
          <w:lang w:val="fr-FR"/>
        </w:rPr>
        <w:t xml:space="preserve">: </w:t>
      </w:r>
      <w:r w:rsidRPr="0073527D">
        <w:rPr>
          <w:i/>
          <w:iCs/>
          <w:color w:val="660033"/>
          <w:lang w:val="fr-FR"/>
        </w:rPr>
        <w:t xml:space="preserve">vers où est-il "sorti" ? </w:t>
      </w:r>
    </w:p>
    <w:p w14:paraId="68D0FAB3" w14:textId="73105555" w:rsidR="003449A7" w:rsidRPr="0073527D" w:rsidRDefault="003E6B12" w:rsidP="003449A7">
      <w:pPr>
        <w:bidi w:val="0"/>
        <w:spacing w:after="0"/>
        <w:jc w:val="both"/>
        <w:rPr>
          <w:i/>
          <w:iCs/>
          <w:color w:val="660033"/>
          <w:lang w:val="fr-FR"/>
        </w:rPr>
      </w:pPr>
      <w:r w:rsidRPr="0073527D">
        <w:rPr>
          <w:i/>
          <w:iCs/>
          <w:color w:val="660033"/>
          <w:lang w:val="fr-FR"/>
        </w:rPr>
        <w:t xml:space="preserve">Deux réponses : </w:t>
      </w:r>
      <w:r w:rsidR="00463E2F" w:rsidRPr="0073527D">
        <w:rPr>
          <w:i/>
          <w:iCs/>
          <w:color w:val="660033"/>
          <w:lang w:val="fr-FR"/>
        </w:rPr>
        <w:t>-</w:t>
      </w:r>
      <w:r w:rsidR="002D77BC" w:rsidRPr="0073527D">
        <w:rPr>
          <w:i/>
          <w:iCs/>
          <w:color w:val="660033"/>
          <w:lang w:val="fr-FR"/>
        </w:rPr>
        <w:t xml:space="preserve"> </w:t>
      </w:r>
      <w:r w:rsidRPr="0073527D">
        <w:rPr>
          <w:i/>
          <w:iCs/>
          <w:color w:val="660033"/>
          <w:lang w:val="fr-FR"/>
        </w:rPr>
        <w:t xml:space="preserve">vers une "déviance", </w:t>
      </w:r>
      <w:r w:rsidR="00463E2F" w:rsidRPr="0073527D">
        <w:rPr>
          <w:i/>
          <w:iCs/>
          <w:color w:val="660033"/>
          <w:lang w:val="fr-FR"/>
        </w:rPr>
        <w:t>-</w:t>
      </w:r>
      <w:r w:rsidR="002D77BC" w:rsidRPr="0073527D">
        <w:rPr>
          <w:i/>
          <w:iCs/>
          <w:color w:val="660033"/>
          <w:lang w:val="fr-FR"/>
        </w:rPr>
        <w:t xml:space="preserve"> </w:t>
      </w:r>
      <w:r w:rsidRPr="0073527D">
        <w:rPr>
          <w:i/>
          <w:iCs/>
          <w:color w:val="660033"/>
          <w:lang w:val="fr-FR"/>
        </w:rPr>
        <w:t xml:space="preserve">vers une fonction au service du pouvoir. </w:t>
      </w:r>
    </w:p>
    <w:p w14:paraId="2386C685" w14:textId="628BFF52" w:rsidR="00E60204" w:rsidRPr="0073527D" w:rsidRDefault="003E6B12" w:rsidP="003449A7">
      <w:pPr>
        <w:bidi w:val="0"/>
        <w:spacing w:after="0"/>
        <w:jc w:val="both"/>
        <w:rPr>
          <w:i/>
          <w:iCs/>
          <w:color w:val="660033"/>
          <w:lang w:val="fr-FR"/>
        </w:rPr>
      </w:pPr>
      <w:r w:rsidRPr="0073527D">
        <w:rPr>
          <w:i/>
          <w:iCs/>
          <w:color w:val="660033"/>
          <w:lang w:val="fr-FR"/>
        </w:rPr>
        <w:lastRenderedPageBreak/>
        <w:t xml:space="preserve">Rav Zaytchik remarque que même la seconde option est clairement critiquée par la Michna, et assimilée à une "déviance". </w:t>
      </w:r>
    </w:p>
    <w:p w14:paraId="63219121" w14:textId="77777777" w:rsidR="00E60204" w:rsidRPr="0073527D" w:rsidRDefault="003E6B12" w:rsidP="00E60204">
      <w:pPr>
        <w:bidi w:val="0"/>
        <w:spacing w:after="0"/>
        <w:jc w:val="both"/>
        <w:rPr>
          <w:b/>
          <w:bCs/>
          <w:i/>
          <w:iCs/>
          <w:color w:val="660033"/>
          <w:lang w:val="fr-FR"/>
        </w:rPr>
      </w:pPr>
      <w:r w:rsidRPr="0073527D">
        <w:rPr>
          <w:b/>
          <w:bCs/>
          <w:i/>
          <w:iCs/>
          <w:color w:val="660033"/>
          <w:lang w:val="fr-FR"/>
        </w:rPr>
        <w:t>Quitter la fonction de "Av Bet Din" (</w:t>
      </w:r>
      <w:r w:rsidR="00E60204" w:rsidRPr="0073527D">
        <w:rPr>
          <w:b/>
          <w:bCs/>
          <w:i/>
          <w:iCs/>
          <w:color w:val="660033"/>
          <w:lang w:val="fr-FR"/>
        </w:rPr>
        <w:t>A</w:t>
      </w:r>
      <w:r w:rsidRPr="0073527D">
        <w:rPr>
          <w:b/>
          <w:bCs/>
          <w:i/>
          <w:iCs/>
          <w:color w:val="660033"/>
          <w:lang w:val="fr-FR"/>
        </w:rPr>
        <w:t xml:space="preserve">utorité supérieure du Sanhédrin, aux côtés de Hillel) pour devenir un haut fonctionnaire à la </w:t>
      </w:r>
      <w:r w:rsidR="00E60204" w:rsidRPr="0073527D">
        <w:rPr>
          <w:b/>
          <w:bCs/>
          <w:i/>
          <w:iCs/>
          <w:color w:val="660033"/>
          <w:lang w:val="fr-FR"/>
        </w:rPr>
        <w:t>C</w:t>
      </w:r>
      <w:r w:rsidRPr="0073527D">
        <w:rPr>
          <w:b/>
          <w:bCs/>
          <w:i/>
          <w:iCs/>
          <w:color w:val="660033"/>
          <w:lang w:val="fr-FR"/>
        </w:rPr>
        <w:t xml:space="preserve">our est effectivement une "déchéance" ! </w:t>
      </w:r>
    </w:p>
    <w:p w14:paraId="2DFA99CE" w14:textId="1B147D15" w:rsidR="003E6B12" w:rsidRPr="0073527D" w:rsidRDefault="003E6B12" w:rsidP="00E60204">
      <w:pPr>
        <w:bidi w:val="0"/>
        <w:jc w:val="both"/>
        <w:rPr>
          <w:i/>
          <w:iCs/>
          <w:color w:val="660033"/>
          <w:lang w:val="fr-FR"/>
        </w:rPr>
      </w:pPr>
      <w:r w:rsidRPr="0073527D">
        <w:rPr>
          <w:i/>
          <w:iCs/>
          <w:color w:val="660033"/>
          <w:lang w:val="fr-FR"/>
        </w:rPr>
        <w:t>De plus la Guemar</w:t>
      </w:r>
      <w:r w:rsidR="00D61EB7" w:rsidRPr="0073527D">
        <w:rPr>
          <w:i/>
          <w:iCs/>
          <w:color w:val="660033"/>
          <w:lang w:val="fr-FR"/>
        </w:rPr>
        <w:t>a</w:t>
      </w:r>
      <w:r w:rsidRPr="0073527D">
        <w:rPr>
          <w:i/>
          <w:iCs/>
          <w:color w:val="660033"/>
          <w:lang w:val="fr-FR"/>
        </w:rPr>
        <w:t xml:space="preserve"> rapporte que son </w:t>
      </w:r>
      <w:r w:rsidR="001C4946" w:rsidRPr="0073527D">
        <w:rPr>
          <w:i/>
          <w:iCs/>
          <w:color w:val="660033"/>
          <w:lang w:val="fr-FR"/>
        </w:rPr>
        <w:t>exemple entraina 80</w:t>
      </w:r>
      <w:r w:rsidR="00D61EB7" w:rsidRPr="0073527D">
        <w:rPr>
          <w:i/>
          <w:iCs/>
          <w:color w:val="660033"/>
          <w:lang w:val="fr-FR"/>
        </w:rPr>
        <w:t xml:space="preserve"> paires de 'Hakhamim à sa suite … </w:t>
      </w:r>
    </w:p>
    <w:p w14:paraId="4EE1BE3F" w14:textId="0BFF328F" w:rsidR="00E60204" w:rsidRPr="0073527D" w:rsidRDefault="00D61EB7" w:rsidP="00E60204">
      <w:pPr>
        <w:bidi w:val="0"/>
        <w:jc w:val="both"/>
        <w:rPr>
          <w:b/>
          <w:bCs/>
          <w:i/>
          <w:iCs/>
          <w:color w:val="660033"/>
          <w:lang w:val="fr-FR"/>
        </w:rPr>
      </w:pPr>
      <w:r w:rsidRPr="0073527D">
        <w:rPr>
          <w:i/>
          <w:iCs/>
          <w:color w:val="660033"/>
          <w:lang w:val="fr-FR"/>
        </w:rPr>
        <w:t xml:space="preserve">Rabbi Yerou'ham Levovitz (Daat Torah p.173) souligne que </w:t>
      </w:r>
      <w:r w:rsidRPr="0073527D">
        <w:rPr>
          <w:b/>
          <w:bCs/>
          <w:i/>
          <w:iCs/>
          <w:color w:val="660033"/>
          <w:lang w:val="fr-FR"/>
        </w:rPr>
        <w:t>la Torah nous montre ici le fonctionnement "naturel" de l'Homme.</w:t>
      </w:r>
      <w:r w:rsidRPr="0073527D">
        <w:rPr>
          <w:i/>
          <w:iCs/>
          <w:color w:val="660033"/>
          <w:lang w:val="fr-FR"/>
        </w:rPr>
        <w:t xml:space="preserve"> Tout commence avec des "petites" choses</w:t>
      </w:r>
      <w:r w:rsidR="00463E2F" w:rsidRPr="0073527D">
        <w:rPr>
          <w:i/>
          <w:iCs/>
          <w:color w:val="660033"/>
          <w:lang w:val="fr-FR"/>
        </w:rPr>
        <w:t xml:space="preserve"> apparemment sans conséquences.</w:t>
      </w:r>
      <w:r w:rsidRPr="0073527D">
        <w:rPr>
          <w:i/>
          <w:iCs/>
          <w:color w:val="660033"/>
          <w:lang w:val="fr-FR"/>
        </w:rPr>
        <w:t xml:space="preserve"> Mais </w:t>
      </w:r>
      <w:r w:rsidRPr="0073527D">
        <w:rPr>
          <w:b/>
          <w:bCs/>
          <w:i/>
          <w:iCs/>
          <w:color w:val="660033"/>
          <w:lang w:val="fr-FR"/>
        </w:rPr>
        <w:t xml:space="preserve">immanquablement la </w:t>
      </w:r>
      <w:r w:rsidR="006F5684" w:rsidRPr="0073527D">
        <w:rPr>
          <w:b/>
          <w:bCs/>
          <w:i/>
          <w:iCs/>
          <w:color w:val="660033"/>
          <w:lang w:val="fr-FR"/>
        </w:rPr>
        <w:t xml:space="preserve">chute ne s'arrêtera pas avant de s'être "forgé" une "idole". </w:t>
      </w:r>
    </w:p>
    <w:p w14:paraId="1D628E7E" w14:textId="33EE5C70" w:rsidR="00E60204" w:rsidRPr="0073527D" w:rsidRDefault="006F5684" w:rsidP="00463E2F">
      <w:pPr>
        <w:bidi w:val="0"/>
        <w:spacing w:after="0"/>
        <w:jc w:val="both"/>
        <w:rPr>
          <w:i/>
          <w:iCs/>
          <w:color w:val="660033"/>
          <w:lang w:val="fr-FR"/>
        </w:rPr>
      </w:pPr>
      <w:r w:rsidRPr="0073527D">
        <w:rPr>
          <w:i/>
          <w:iCs/>
          <w:color w:val="660033"/>
          <w:lang w:val="fr-FR"/>
        </w:rPr>
        <w:t xml:space="preserve">Nous pensons souvent que l'idolâtrie se limite aux pratiques "primaires" des populations "pas civilisées". Cette erreur nous vient d'un regard "suffisant" face aux civilisations antiques. </w:t>
      </w:r>
      <w:r w:rsidR="00463E2F" w:rsidRPr="0073527D">
        <w:rPr>
          <w:i/>
          <w:iCs/>
          <w:color w:val="660033"/>
          <w:lang w:val="fr-FR"/>
        </w:rPr>
        <w:t xml:space="preserve">Nous croyons qu'il s'agissait simplement de se prosterner devant une statuette … </w:t>
      </w:r>
      <w:r w:rsidRPr="0073527D">
        <w:rPr>
          <w:i/>
          <w:iCs/>
          <w:color w:val="660033"/>
          <w:lang w:val="fr-FR"/>
        </w:rPr>
        <w:t xml:space="preserve">La réalité est beaucoup plus complexe, et leurs "idoles" correspondaient à des conceptions très élaborées du monde. </w:t>
      </w:r>
    </w:p>
    <w:p w14:paraId="6A841548" w14:textId="57B3C0A6" w:rsidR="00E60204" w:rsidRPr="0073527D" w:rsidRDefault="006F5684" w:rsidP="00E60204">
      <w:pPr>
        <w:bidi w:val="0"/>
        <w:spacing w:after="0"/>
        <w:jc w:val="both"/>
        <w:rPr>
          <w:i/>
          <w:iCs/>
          <w:color w:val="660033"/>
          <w:lang w:val="fr-FR"/>
        </w:rPr>
      </w:pPr>
      <w:r w:rsidRPr="0073527D">
        <w:rPr>
          <w:i/>
          <w:iCs/>
          <w:color w:val="660033"/>
          <w:lang w:val="fr-FR"/>
        </w:rPr>
        <w:t xml:space="preserve">De même, </w:t>
      </w:r>
      <w:r w:rsidRPr="0073527D">
        <w:rPr>
          <w:b/>
          <w:bCs/>
          <w:i/>
          <w:iCs/>
          <w:color w:val="660033"/>
          <w:lang w:val="fr-FR"/>
        </w:rPr>
        <w:t>toute "idéologie", quelle qu'elle soit, est une forme d'</w:t>
      </w:r>
      <w:r w:rsidR="001C4946" w:rsidRPr="0073527D">
        <w:rPr>
          <w:b/>
          <w:bCs/>
          <w:i/>
          <w:iCs/>
          <w:color w:val="660033"/>
          <w:lang w:val="fr-FR"/>
        </w:rPr>
        <w:t xml:space="preserve">idole </w:t>
      </w:r>
      <w:r w:rsidRPr="0073527D">
        <w:rPr>
          <w:b/>
          <w:bCs/>
          <w:i/>
          <w:iCs/>
          <w:color w:val="660033"/>
          <w:lang w:val="fr-FR"/>
        </w:rPr>
        <w:t>que l'homme se donne pour justifier son comportement</w:t>
      </w:r>
      <w:r w:rsidRPr="0073527D">
        <w:rPr>
          <w:i/>
          <w:iCs/>
          <w:color w:val="660033"/>
          <w:lang w:val="fr-FR"/>
        </w:rPr>
        <w:t xml:space="preserve">. </w:t>
      </w:r>
    </w:p>
    <w:p w14:paraId="4D027DF3" w14:textId="0DDB3FA8" w:rsidR="00E60204" w:rsidRPr="0073527D" w:rsidRDefault="00E60204" w:rsidP="00E60204">
      <w:pPr>
        <w:bidi w:val="0"/>
        <w:spacing w:after="0"/>
        <w:jc w:val="both"/>
        <w:rPr>
          <w:b/>
          <w:bCs/>
          <w:i/>
          <w:iCs/>
          <w:color w:val="660033"/>
          <w:lang w:val="fr-FR"/>
        </w:rPr>
      </w:pPr>
      <w:r w:rsidRPr="0073527D">
        <w:rPr>
          <w:i/>
          <w:iCs/>
          <w:color w:val="660033"/>
          <w:lang w:val="fr-FR"/>
        </w:rPr>
        <w:t xml:space="preserve">On </w:t>
      </w:r>
      <w:r w:rsidR="006F5684" w:rsidRPr="0073527D">
        <w:rPr>
          <w:i/>
          <w:iCs/>
          <w:color w:val="660033"/>
          <w:lang w:val="fr-FR"/>
        </w:rPr>
        <w:t>rapport</w:t>
      </w:r>
      <w:r w:rsidRPr="0073527D">
        <w:rPr>
          <w:i/>
          <w:iCs/>
          <w:color w:val="660033"/>
          <w:lang w:val="fr-FR"/>
        </w:rPr>
        <w:t>e</w:t>
      </w:r>
      <w:r w:rsidR="006F5684" w:rsidRPr="0073527D">
        <w:rPr>
          <w:i/>
          <w:iCs/>
          <w:color w:val="660033"/>
          <w:lang w:val="fr-FR"/>
        </w:rPr>
        <w:t xml:space="preserve"> qu'un Juif originaire de la ville de Brisk avait émigré en Allemagne et avait abandonné les Mitsvot</w:t>
      </w:r>
      <w:r w:rsidR="00463E2F" w:rsidRPr="0073527D">
        <w:rPr>
          <w:i/>
          <w:iCs/>
          <w:color w:val="660033"/>
          <w:lang w:val="fr-FR"/>
        </w:rPr>
        <w:t>. Il</w:t>
      </w:r>
      <w:r w:rsidR="006F5684" w:rsidRPr="0073527D">
        <w:rPr>
          <w:i/>
          <w:iCs/>
          <w:color w:val="660033"/>
          <w:lang w:val="fr-FR"/>
        </w:rPr>
        <w:t xml:space="preserve"> vint </w:t>
      </w:r>
      <w:r w:rsidRPr="0073527D">
        <w:rPr>
          <w:i/>
          <w:iCs/>
          <w:color w:val="660033"/>
          <w:lang w:val="fr-FR"/>
        </w:rPr>
        <w:t>un jour</w:t>
      </w:r>
      <w:r w:rsidRPr="0073527D">
        <w:rPr>
          <w:b/>
          <w:bCs/>
          <w:i/>
          <w:iCs/>
          <w:color w:val="660033"/>
          <w:lang w:val="fr-FR"/>
        </w:rPr>
        <w:t xml:space="preserve"> </w:t>
      </w:r>
      <w:r w:rsidR="006F5684" w:rsidRPr="0073527D">
        <w:rPr>
          <w:i/>
          <w:iCs/>
          <w:color w:val="660033"/>
          <w:lang w:val="fr-FR"/>
        </w:rPr>
        <w:t xml:space="preserve">à passer à nouveau à Brisk. Il rendit visite au Rav, Rav 'Haïm Soloveitchik, et lui demanda s'il pouvait lui répondre à des questions de Emouna. Rav 'Haïm accepta, à la condition, toutefois, que son interlocuteur réponde franchement à une question : </w:t>
      </w:r>
      <w:r w:rsidR="002D77BC" w:rsidRPr="0073527D">
        <w:rPr>
          <w:i/>
          <w:iCs/>
          <w:color w:val="660033"/>
          <w:lang w:val="fr-FR"/>
        </w:rPr>
        <w:t>"</w:t>
      </w:r>
      <w:r w:rsidR="006F5684" w:rsidRPr="0073527D">
        <w:rPr>
          <w:b/>
          <w:bCs/>
          <w:i/>
          <w:iCs/>
          <w:color w:val="660033"/>
          <w:lang w:val="fr-FR"/>
        </w:rPr>
        <w:t>les questions de Emouna te sont-elles venues avant ou après avoir mangé des aliments interdits ?</w:t>
      </w:r>
      <w:r w:rsidR="002D77BC" w:rsidRPr="0073527D">
        <w:rPr>
          <w:b/>
          <w:bCs/>
          <w:i/>
          <w:iCs/>
          <w:color w:val="660033"/>
          <w:lang w:val="fr-FR"/>
        </w:rPr>
        <w:t>".</w:t>
      </w:r>
      <w:r w:rsidR="006F5684" w:rsidRPr="0073527D">
        <w:rPr>
          <w:b/>
          <w:bCs/>
          <w:i/>
          <w:iCs/>
          <w:color w:val="660033"/>
          <w:lang w:val="fr-FR"/>
        </w:rPr>
        <w:t xml:space="preserve"> L'homme répondit : </w:t>
      </w:r>
      <w:r w:rsidR="002D77BC" w:rsidRPr="0073527D">
        <w:rPr>
          <w:b/>
          <w:bCs/>
          <w:i/>
          <w:iCs/>
          <w:color w:val="660033"/>
          <w:lang w:val="fr-FR"/>
        </w:rPr>
        <w:t>"</w:t>
      </w:r>
      <w:r w:rsidR="006F5684" w:rsidRPr="0073527D">
        <w:rPr>
          <w:b/>
          <w:bCs/>
          <w:i/>
          <w:iCs/>
          <w:color w:val="660033"/>
          <w:lang w:val="fr-FR"/>
        </w:rPr>
        <w:t>après</w:t>
      </w:r>
      <w:r w:rsidR="002D77BC" w:rsidRPr="0073527D">
        <w:rPr>
          <w:b/>
          <w:bCs/>
          <w:i/>
          <w:iCs/>
          <w:color w:val="660033"/>
          <w:lang w:val="fr-FR"/>
        </w:rPr>
        <w:t>"</w:t>
      </w:r>
      <w:r w:rsidR="006F5684" w:rsidRPr="0073527D">
        <w:rPr>
          <w:b/>
          <w:bCs/>
          <w:i/>
          <w:iCs/>
          <w:color w:val="660033"/>
          <w:lang w:val="fr-FR"/>
        </w:rPr>
        <w:t xml:space="preserve">. </w:t>
      </w:r>
    </w:p>
    <w:p w14:paraId="6B7B7C77" w14:textId="4304E5EE" w:rsidR="00D61EB7" w:rsidRPr="0073527D" w:rsidRDefault="006F5684" w:rsidP="00E60204">
      <w:pPr>
        <w:bidi w:val="0"/>
        <w:spacing w:after="0"/>
        <w:jc w:val="both"/>
        <w:rPr>
          <w:i/>
          <w:iCs/>
          <w:color w:val="660033"/>
          <w:lang w:val="fr-FR"/>
        </w:rPr>
      </w:pPr>
      <w:r w:rsidRPr="0073527D">
        <w:rPr>
          <w:i/>
          <w:iCs/>
          <w:color w:val="660033"/>
          <w:lang w:val="fr-FR"/>
        </w:rPr>
        <w:t>Rav 'Haïm lui dit alors : "</w:t>
      </w:r>
      <w:r w:rsidRPr="0073527D">
        <w:rPr>
          <w:b/>
          <w:bCs/>
          <w:i/>
          <w:iCs/>
          <w:color w:val="660033"/>
          <w:lang w:val="fr-FR"/>
        </w:rPr>
        <w:t>Je peux répondre à des "questions", mais pas à des "réponses"</w:t>
      </w:r>
      <w:r w:rsidRPr="0073527D">
        <w:rPr>
          <w:i/>
          <w:iCs/>
          <w:color w:val="660033"/>
          <w:lang w:val="fr-FR"/>
        </w:rPr>
        <w:t xml:space="preserve"> </w:t>
      </w:r>
      <w:r w:rsidRPr="0073527D">
        <w:rPr>
          <w:b/>
          <w:bCs/>
          <w:i/>
          <w:iCs/>
          <w:color w:val="660033"/>
          <w:lang w:val="fr-FR"/>
        </w:rPr>
        <w:t xml:space="preserve">! </w:t>
      </w:r>
      <w:r w:rsidRPr="0073527D">
        <w:rPr>
          <w:i/>
          <w:iCs/>
          <w:color w:val="660033"/>
          <w:lang w:val="fr-FR"/>
        </w:rPr>
        <w:t xml:space="preserve">Les questions ne venaient que pour justifier </w:t>
      </w:r>
      <w:r w:rsidR="00463E2F" w:rsidRPr="0073527D">
        <w:rPr>
          <w:i/>
          <w:iCs/>
          <w:color w:val="660033"/>
          <w:lang w:val="fr-FR"/>
        </w:rPr>
        <w:t xml:space="preserve">son </w:t>
      </w:r>
      <w:r w:rsidRPr="0073527D">
        <w:rPr>
          <w:i/>
          <w:iCs/>
          <w:color w:val="660033"/>
          <w:lang w:val="fr-FR"/>
        </w:rPr>
        <w:t xml:space="preserve">comportement. </w:t>
      </w:r>
    </w:p>
    <w:p w14:paraId="52856B55" w14:textId="689D58D3" w:rsidR="006F5684" w:rsidRPr="0073527D" w:rsidRDefault="006F5684" w:rsidP="000341D2">
      <w:pPr>
        <w:bidi w:val="0"/>
        <w:jc w:val="both"/>
        <w:rPr>
          <w:i/>
          <w:iCs/>
          <w:color w:val="660033"/>
          <w:lang w:val="fr-FR"/>
        </w:rPr>
      </w:pPr>
      <w:r w:rsidRPr="0073527D">
        <w:rPr>
          <w:i/>
          <w:iCs/>
          <w:color w:val="660033"/>
          <w:lang w:val="fr-FR"/>
        </w:rPr>
        <w:t xml:space="preserve">C'est ce que nous enseigne la </w:t>
      </w:r>
      <w:r w:rsidR="00FB55CA" w:rsidRPr="0073527D">
        <w:rPr>
          <w:i/>
          <w:iCs/>
          <w:color w:val="660033"/>
          <w:lang w:val="fr-FR"/>
        </w:rPr>
        <w:t>seconde</w:t>
      </w:r>
      <w:r w:rsidRPr="0073527D">
        <w:rPr>
          <w:i/>
          <w:iCs/>
          <w:color w:val="660033"/>
          <w:lang w:val="fr-FR"/>
        </w:rPr>
        <w:t xml:space="preserve"> partie </w:t>
      </w:r>
      <w:r w:rsidR="00FB55CA" w:rsidRPr="0073527D">
        <w:rPr>
          <w:i/>
          <w:iCs/>
          <w:color w:val="660033"/>
          <w:lang w:val="fr-FR"/>
        </w:rPr>
        <w:t xml:space="preserve">du paragraphe de </w:t>
      </w:r>
      <w:r w:rsidR="00FB55CA" w:rsidRPr="0073527D">
        <w:rPr>
          <w:b/>
          <w:bCs/>
          <w:i/>
          <w:iCs/>
          <w:color w:val="660033"/>
          <w:lang w:val="fr-FR"/>
        </w:rPr>
        <w:t>"Vehaya im chamo'a"</w:t>
      </w:r>
      <w:r w:rsidR="00FB55CA" w:rsidRPr="0073527D">
        <w:rPr>
          <w:i/>
          <w:iCs/>
          <w:color w:val="660033"/>
          <w:lang w:val="fr-FR"/>
        </w:rPr>
        <w:t xml:space="preserve">. Du premier pas qui consiste à se laisser "séduire" par le cœur, et à envisager un regard </w:t>
      </w:r>
      <w:r w:rsidR="00463E2F" w:rsidRPr="0073527D">
        <w:rPr>
          <w:i/>
          <w:iCs/>
          <w:color w:val="660033"/>
          <w:lang w:val="fr-FR"/>
        </w:rPr>
        <w:t xml:space="preserve">léger </w:t>
      </w:r>
      <w:r w:rsidR="00FB55CA" w:rsidRPr="0073527D">
        <w:rPr>
          <w:i/>
          <w:iCs/>
          <w:color w:val="660033"/>
          <w:lang w:val="fr-FR"/>
        </w:rPr>
        <w:t xml:space="preserve">à l'écart de la Torah, nous sommes immanquablement entraînés vers l'abime. </w:t>
      </w:r>
    </w:p>
    <w:p w14:paraId="55BF4A58" w14:textId="73A69F07" w:rsidR="00FB55CA" w:rsidRPr="0073527D" w:rsidRDefault="00FB55CA" w:rsidP="000341D2">
      <w:pPr>
        <w:bidi w:val="0"/>
        <w:jc w:val="both"/>
        <w:rPr>
          <w:i/>
          <w:iCs/>
          <w:color w:val="660033"/>
          <w:lang w:val="fr-FR"/>
        </w:rPr>
      </w:pPr>
      <w:r w:rsidRPr="0073527D">
        <w:rPr>
          <w:i/>
          <w:iCs/>
          <w:color w:val="660033"/>
          <w:lang w:val="fr-FR"/>
        </w:rPr>
        <w:t>La seule solution pour éviter ce danger réside dans les Mitsvot citées à la fin du passage. Dans le premier paragraphe, "Chema", ces Mitsvot sont citées pour leur valeur intrinsèque. Ici, elle</w:t>
      </w:r>
      <w:r w:rsidR="00E60204" w:rsidRPr="0073527D">
        <w:rPr>
          <w:i/>
          <w:iCs/>
          <w:color w:val="660033"/>
          <w:lang w:val="fr-FR"/>
        </w:rPr>
        <w:t>s</w:t>
      </w:r>
      <w:r w:rsidRPr="0073527D">
        <w:rPr>
          <w:i/>
          <w:iCs/>
          <w:color w:val="660033"/>
          <w:lang w:val="fr-FR"/>
        </w:rPr>
        <w:t xml:space="preserve"> sont mentionnées comme "antidotes" aux "dangers du quotidien" … </w:t>
      </w:r>
    </w:p>
    <w:p w14:paraId="55FB2D35" w14:textId="77777777" w:rsidR="002D77BC" w:rsidRPr="0073527D" w:rsidRDefault="00FB55CA" w:rsidP="002D77BC">
      <w:pPr>
        <w:bidi w:val="0"/>
        <w:spacing w:after="0"/>
        <w:jc w:val="both"/>
        <w:rPr>
          <w:b/>
          <w:bCs/>
          <w:i/>
          <w:iCs/>
          <w:color w:val="660033"/>
          <w:lang w:val="fr-FR"/>
        </w:rPr>
      </w:pPr>
      <w:r w:rsidRPr="0073527D">
        <w:rPr>
          <w:b/>
          <w:bCs/>
          <w:i/>
          <w:iCs/>
          <w:color w:val="660033"/>
          <w:lang w:val="fr-FR"/>
        </w:rPr>
        <w:t xml:space="preserve">Notre Paracha nous trace ainsi le chemin de la "sécurité routière" dans la vie : </w:t>
      </w:r>
    </w:p>
    <w:p w14:paraId="3E6FDA29" w14:textId="2F25BE1D" w:rsidR="00FB55CA" w:rsidRPr="0073527D" w:rsidRDefault="00FB55CA" w:rsidP="002D77BC">
      <w:pPr>
        <w:bidi w:val="0"/>
        <w:spacing w:after="0"/>
        <w:jc w:val="both"/>
        <w:rPr>
          <w:b/>
          <w:bCs/>
          <w:i/>
          <w:iCs/>
          <w:color w:val="660033"/>
          <w:lang w:val="fr-FR"/>
        </w:rPr>
      </w:pPr>
      <w:r w:rsidRPr="0073527D">
        <w:rPr>
          <w:b/>
          <w:bCs/>
          <w:i/>
          <w:iCs/>
          <w:color w:val="660033"/>
          <w:lang w:val="fr-FR"/>
        </w:rPr>
        <w:t>Nous ne venons au Monde que pour développer et protéger notre lien à Hachem, et seules la Torah (</w:t>
      </w:r>
      <w:r w:rsidR="00463E2F" w:rsidRPr="0073527D">
        <w:rPr>
          <w:b/>
          <w:bCs/>
          <w:i/>
          <w:iCs/>
          <w:color w:val="660033"/>
          <w:lang w:val="fr-FR"/>
        </w:rPr>
        <w:t>Son é</w:t>
      </w:r>
      <w:r w:rsidRPr="0073527D">
        <w:rPr>
          <w:b/>
          <w:bCs/>
          <w:i/>
          <w:iCs/>
          <w:color w:val="660033"/>
          <w:lang w:val="fr-FR"/>
        </w:rPr>
        <w:t>tude permanente) et les Mitsvot</w:t>
      </w:r>
      <w:r w:rsidR="00463E2F" w:rsidRPr="0073527D">
        <w:rPr>
          <w:b/>
          <w:bCs/>
          <w:i/>
          <w:iCs/>
          <w:color w:val="660033"/>
          <w:lang w:val="fr-FR"/>
        </w:rPr>
        <w:t xml:space="preserve">, </w:t>
      </w:r>
      <w:r w:rsidR="001C4946" w:rsidRPr="0073527D">
        <w:rPr>
          <w:b/>
          <w:bCs/>
          <w:i/>
          <w:iCs/>
          <w:color w:val="660033"/>
          <w:lang w:val="fr-FR"/>
        </w:rPr>
        <w:t>Tefilline</w:t>
      </w:r>
      <w:r w:rsidR="00463E2F" w:rsidRPr="0073527D">
        <w:rPr>
          <w:b/>
          <w:bCs/>
          <w:i/>
          <w:iCs/>
          <w:color w:val="660033"/>
          <w:lang w:val="fr-FR"/>
        </w:rPr>
        <w:t xml:space="preserve"> et </w:t>
      </w:r>
      <w:r w:rsidR="001C4946" w:rsidRPr="0073527D">
        <w:rPr>
          <w:b/>
          <w:bCs/>
          <w:i/>
          <w:iCs/>
          <w:color w:val="660033"/>
          <w:lang w:val="fr-FR"/>
        </w:rPr>
        <w:t>Mezouza, qui</w:t>
      </w:r>
      <w:r w:rsidRPr="0073527D">
        <w:rPr>
          <w:b/>
          <w:bCs/>
          <w:i/>
          <w:iCs/>
          <w:color w:val="660033"/>
          <w:lang w:val="fr-FR"/>
        </w:rPr>
        <w:t xml:space="preserve"> accompagnent notre existence quotidienne peuvent garantir cet objectif ! </w:t>
      </w:r>
    </w:p>
    <w:p w14:paraId="227B5F4E" w14:textId="77777777" w:rsidR="00052FEA" w:rsidRPr="0073527D" w:rsidRDefault="00052FEA" w:rsidP="000341D2">
      <w:pPr>
        <w:bidi w:val="0"/>
        <w:jc w:val="both"/>
        <w:rPr>
          <w:b/>
          <w:bCs/>
          <w:i/>
          <w:iCs/>
          <w:color w:val="660033"/>
          <w:lang w:val="fr-FR"/>
        </w:rPr>
      </w:pPr>
    </w:p>
    <w:p w14:paraId="70A988A2" w14:textId="77777777" w:rsidR="00052FEA" w:rsidRPr="0073527D" w:rsidRDefault="00052FEA" w:rsidP="000341D2">
      <w:pPr>
        <w:bidi w:val="0"/>
        <w:jc w:val="both"/>
        <w:rPr>
          <w:b/>
          <w:bCs/>
          <w:i/>
          <w:iCs/>
          <w:color w:val="660033"/>
          <w:lang w:val="fr-FR"/>
        </w:rPr>
      </w:pPr>
    </w:p>
    <w:p w14:paraId="4E6977E8" w14:textId="77777777" w:rsidR="008D0935" w:rsidRPr="0073527D" w:rsidRDefault="008D0935" w:rsidP="000341D2">
      <w:pPr>
        <w:bidi w:val="0"/>
        <w:jc w:val="both"/>
        <w:rPr>
          <w:b/>
          <w:bCs/>
          <w:i/>
          <w:iCs/>
          <w:color w:val="660033"/>
          <w:lang w:val="fr-FR"/>
        </w:rPr>
      </w:pPr>
    </w:p>
    <w:p w14:paraId="4DAC5AFA" w14:textId="77777777" w:rsidR="00D8695B" w:rsidRPr="0073527D" w:rsidRDefault="00D8695B" w:rsidP="000341D2">
      <w:pPr>
        <w:bidi w:val="0"/>
        <w:jc w:val="both"/>
        <w:rPr>
          <w:b/>
          <w:bCs/>
          <w:i/>
          <w:iCs/>
          <w:color w:val="660033"/>
          <w:lang w:val="fr-FR"/>
        </w:rPr>
      </w:pPr>
    </w:p>
    <w:sectPr w:rsidR="00D8695B" w:rsidRPr="0073527D" w:rsidSect="002D77BC">
      <w:pgSz w:w="11906" w:h="16838" w:code="9"/>
      <w:pgMar w:top="567" w:right="1134" w:bottom="1531" w:left="113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BAD"/>
    <w:rsid w:val="000341D2"/>
    <w:rsid w:val="00052FEA"/>
    <w:rsid w:val="000A4CD7"/>
    <w:rsid w:val="000B0EC2"/>
    <w:rsid w:val="001C4946"/>
    <w:rsid w:val="001D5507"/>
    <w:rsid w:val="002073C2"/>
    <w:rsid w:val="002B7171"/>
    <w:rsid w:val="002D77BC"/>
    <w:rsid w:val="003449A7"/>
    <w:rsid w:val="003A328C"/>
    <w:rsid w:val="003B70D4"/>
    <w:rsid w:val="003E6B12"/>
    <w:rsid w:val="00444BAD"/>
    <w:rsid w:val="00463E2F"/>
    <w:rsid w:val="006F5684"/>
    <w:rsid w:val="0073527D"/>
    <w:rsid w:val="0076715D"/>
    <w:rsid w:val="0083179E"/>
    <w:rsid w:val="008C38B5"/>
    <w:rsid w:val="008C463F"/>
    <w:rsid w:val="008D0935"/>
    <w:rsid w:val="009328CD"/>
    <w:rsid w:val="00961822"/>
    <w:rsid w:val="00B07989"/>
    <w:rsid w:val="00B34290"/>
    <w:rsid w:val="00BA5F57"/>
    <w:rsid w:val="00CF2314"/>
    <w:rsid w:val="00D61EB7"/>
    <w:rsid w:val="00D8695B"/>
    <w:rsid w:val="00DC4672"/>
    <w:rsid w:val="00E60204"/>
    <w:rsid w:val="00E61A95"/>
    <w:rsid w:val="00F57869"/>
    <w:rsid w:val="00FB55CA"/>
    <w:rsid w:val="00FD76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373D6"/>
  <w15:chartTrackingRefBased/>
  <w15:docId w15:val="{B730492B-E2E3-4589-882E-B83904FE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444B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44B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44BA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44BA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44BA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44BA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44BA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44BA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44BA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44BA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44BA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44BA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44BA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44BA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44BA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44BA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44BA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44BAD"/>
    <w:rPr>
      <w:rFonts w:eastAsiaTheme="majorEastAsia" w:cstheme="majorBidi"/>
      <w:color w:val="272727" w:themeColor="text1" w:themeTint="D8"/>
    </w:rPr>
  </w:style>
  <w:style w:type="paragraph" w:styleId="Titre">
    <w:name w:val="Title"/>
    <w:basedOn w:val="Normal"/>
    <w:next w:val="Normal"/>
    <w:link w:val="TitreCar"/>
    <w:uiPriority w:val="10"/>
    <w:qFormat/>
    <w:rsid w:val="00444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44BA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44BA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44BA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44BAD"/>
    <w:pPr>
      <w:spacing w:before="160"/>
      <w:jc w:val="center"/>
    </w:pPr>
    <w:rPr>
      <w:i/>
      <w:iCs/>
      <w:color w:val="404040" w:themeColor="text1" w:themeTint="BF"/>
    </w:rPr>
  </w:style>
  <w:style w:type="character" w:customStyle="1" w:styleId="CitationCar">
    <w:name w:val="Citation Car"/>
    <w:basedOn w:val="Policepardfaut"/>
    <w:link w:val="Citation"/>
    <w:uiPriority w:val="29"/>
    <w:rsid w:val="00444BAD"/>
    <w:rPr>
      <w:i/>
      <w:iCs/>
      <w:color w:val="404040" w:themeColor="text1" w:themeTint="BF"/>
    </w:rPr>
  </w:style>
  <w:style w:type="paragraph" w:styleId="Paragraphedeliste">
    <w:name w:val="List Paragraph"/>
    <w:basedOn w:val="Normal"/>
    <w:uiPriority w:val="34"/>
    <w:qFormat/>
    <w:rsid w:val="00444BAD"/>
    <w:pPr>
      <w:ind w:left="720"/>
      <w:contextualSpacing/>
    </w:pPr>
  </w:style>
  <w:style w:type="character" w:styleId="Accentuationintense">
    <w:name w:val="Intense Emphasis"/>
    <w:basedOn w:val="Policepardfaut"/>
    <w:uiPriority w:val="21"/>
    <w:qFormat/>
    <w:rsid w:val="00444BAD"/>
    <w:rPr>
      <w:i/>
      <w:iCs/>
      <w:color w:val="2F5496" w:themeColor="accent1" w:themeShade="BF"/>
    </w:rPr>
  </w:style>
  <w:style w:type="paragraph" w:styleId="Citationintense">
    <w:name w:val="Intense Quote"/>
    <w:basedOn w:val="Normal"/>
    <w:next w:val="Normal"/>
    <w:link w:val="CitationintenseCar"/>
    <w:uiPriority w:val="30"/>
    <w:qFormat/>
    <w:rsid w:val="00444B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44BAD"/>
    <w:rPr>
      <w:i/>
      <w:iCs/>
      <w:color w:val="2F5496" w:themeColor="accent1" w:themeShade="BF"/>
    </w:rPr>
  </w:style>
  <w:style w:type="character" w:styleId="Rfrenceintense">
    <w:name w:val="Intense Reference"/>
    <w:basedOn w:val="Policepardfaut"/>
    <w:uiPriority w:val="32"/>
    <w:qFormat/>
    <w:rsid w:val="00444B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633FA-3BEF-45F2-9544-EAAF71754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1696</Words>
  <Characters>8484</Characters>
  <Application>Microsoft Office Word</Application>
  <DocSecurity>0</DocSecurity>
  <Lines>70</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kvlhm.ezr@gmail.com</dc:creator>
  <cp:keywords/>
  <dc:description/>
  <cp:lastModifiedBy>kvlhm.ezr@gmail.com</cp:lastModifiedBy>
  <cp:revision>3</cp:revision>
  <dcterms:created xsi:type="dcterms:W3CDTF">2026-07-27T16:27:00Z</dcterms:created>
  <dcterms:modified xsi:type="dcterms:W3CDTF">2026-07-27T16:28:00Z</dcterms:modified>
</cp:coreProperties>
</file>