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513A5" w14:textId="698A4ED8" w:rsidR="00B34290" w:rsidRPr="00576BA3" w:rsidRDefault="006E29A1" w:rsidP="00322788">
      <w:pPr>
        <w:jc w:val="both"/>
        <w:rPr>
          <w:i/>
          <w:iCs/>
          <w:color w:val="660033"/>
          <w:rtl/>
        </w:rPr>
      </w:pPr>
      <w:r w:rsidRPr="00576BA3">
        <w:rPr>
          <w:rFonts w:hint="cs"/>
          <w:i/>
          <w:iCs/>
          <w:color w:val="660033"/>
          <w:rtl/>
        </w:rPr>
        <w:t>בס"ד</w:t>
      </w:r>
    </w:p>
    <w:p w14:paraId="5F44D8DD" w14:textId="7BF37AE2" w:rsidR="006E29A1" w:rsidRPr="00576BA3" w:rsidRDefault="006E29A1" w:rsidP="00322788">
      <w:pPr>
        <w:bidi w:val="0"/>
        <w:jc w:val="center"/>
        <w:rPr>
          <w:rFonts w:ascii="Segoe UI Black" w:hAnsi="Segoe UI Black"/>
          <w:i/>
          <w:iCs/>
          <w:color w:val="660033"/>
          <w:sz w:val="52"/>
          <w:szCs w:val="52"/>
          <w:lang w:val="fr-FR"/>
        </w:rPr>
      </w:pPr>
      <w:r w:rsidRPr="00576BA3">
        <w:rPr>
          <w:rFonts w:ascii="Segoe UI Black" w:hAnsi="Segoe UI Black"/>
          <w:i/>
          <w:iCs/>
          <w:color w:val="660033"/>
          <w:sz w:val="52"/>
          <w:szCs w:val="52"/>
          <w:lang w:val="fr-FR"/>
        </w:rPr>
        <w:t>Paracha Devarim</w:t>
      </w:r>
    </w:p>
    <w:p w14:paraId="304A68FD" w14:textId="73FD203B" w:rsidR="005F1A77" w:rsidRPr="00576BA3" w:rsidRDefault="00C22C94" w:rsidP="00322788">
      <w:pPr>
        <w:bidi w:val="0"/>
        <w:jc w:val="both"/>
        <w:rPr>
          <w:b/>
          <w:bCs/>
          <w:i/>
          <w:iCs/>
          <w:color w:val="660033"/>
          <w:lang w:val="fr-FR"/>
        </w:rPr>
      </w:pPr>
      <w:r w:rsidRPr="00576BA3">
        <w:rPr>
          <w:i/>
          <w:iCs/>
          <w:color w:val="660033"/>
          <w:lang w:val="fr-FR"/>
        </w:rPr>
        <w:t xml:space="preserve">La Paracha commence avec le "discours" </w:t>
      </w:r>
      <w:r w:rsidR="00322788" w:rsidRPr="00576BA3">
        <w:rPr>
          <w:i/>
          <w:iCs/>
          <w:color w:val="660033"/>
          <w:lang w:val="fr-FR"/>
        </w:rPr>
        <w:t xml:space="preserve">que </w:t>
      </w:r>
      <w:r w:rsidRPr="00576BA3">
        <w:rPr>
          <w:i/>
          <w:iCs/>
          <w:color w:val="660033"/>
          <w:lang w:val="fr-FR"/>
        </w:rPr>
        <w:t xml:space="preserve">Moché Rabénou </w:t>
      </w:r>
      <w:r w:rsidR="00322788" w:rsidRPr="00576BA3">
        <w:rPr>
          <w:i/>
          <w:iCs/>
          <w:color w:val="660033"/>
          <w:lang w:val="fr-FR"/>
        </w:rPr>
        <w:t xml:space="preserve">adresse </w:t>
      </w:r>
      <w:r w:rsidRPr="00576BA3">
        <w:rPr>
          <w:i/>
          <w:iCs/>
          <w:color w:val="660033"/>
          <w:lang w:val="fr-FR"/>
        </w:rPr>
        <w:t xml:space="preserve">aux Bené Israël à la fin </w:t>
      </w:r>
      <w:r w:rsidR="00322788" w:rsidRPr="00576BA3">
        <w:rPr>
          <w:i/>
          <w:iCs/>
          <w:color w:val="660033"/>
          <w:lang w:val="fr-FR"/>
        </w:rPr>
        <w:t xml:space="preserve">de leur périple de </w:t>
      </w:r>
      <w:r w:rsidRPr="00576BA3">
        <w:rPr>
          <w:i/>
          <w:iCs/>
          <w:color w:val="660033"/>
          <w:lang w:val="fr-FR"/>
        </w:rPr>
        <w:t>quarante ans dans le Désert</w:t>
      </w:r>
      <w:r w:rsidR="00C90657" w:rsidRPr="00576BA3">
        <w:rPr>
          <w:i/>
          <w:iCs/>
          <w:color w:val="660033"/>
          <w:lang w:val="fr-FR"/>
        </w:rPr>
        <w:t>, au seuil de l'entrée en Erets Israël.</w:t>
      </w:r>
      <w:r w:rsidRPr="00576BA3">
        <w:rPr>
          <w:i/>
          <w:iCs/>
          <w:color w:val="660033"/>
          <w:lang w:val="fr-FR"/>
        </w:rPr>
        <w:t xml:space="preserve"> </w:t>
      </w:r>
      <w:r w:rsidRPr="00576BA3">
        <w:rPr>
          <w:b/>
          <w:bCs/>
          <w:i/>
          <w:iCs/>
          <w:color w:val="660033"/>
          <w:lang w:val="fr-FR"/>
        </w:rPr>
        <w:t xml:space="preserve">Moché Rabénou rappelle aux Bené Israël les erreurs </w:t>
      </w:r>
      <w:r w:rsidR="00322788" w:rsidRPr="00576BA3">
        <w:rPr>
          <w:b/>
          <w:bCs/>
          <w:i/>
          <w:iCs/>
          <w:color w:val="660033"/>
          <w:lang w:val="fr-FR"/>
        </w:rPr>
        <w:t xml:space="preserve">qu'ils ont commises au cours de </w:t>
      </w:r>
      <w:r w:rsidRPr="00576BA3">
        <w:rPr>
          <w:b/>
          <w:bCs/>
          <w:i/>
          <w:iCs/>
          <w:color w:val="660033"/>
          <w:lang w:val="fr-FR"/>
        </w:rPr>
        <w:t xml:space="preserve">cette période, afin de les mettre en garde contre une répétition des mêmes fautes. </w:t>
      </w:r>
    </w:p>
    <w:p w14:paraId="2508789A" w14:textId="7A9302B0" w:rsidR="00322788" w:rsidRPr="00576BA3" w:rsidRDefault="00C22C94" w:rsidP="00322788">
      <w:pPr>
        <w:bidi w:val="0"/>
        <w:spacing w:after="0"/>
        <w:jc w:val="both"/>
        <w:rPr>
          <w:i/>
          <w:iCs/>
          <w:color w:val="660033"/>
          <w:lang w:val="fr-FR"/>
        </w:rPr>
      </w:pPr>
      <w:r w:rsidRPr="00576BA3">
        <w:rPr>
          <w:i/>
          <w:iCs/>
          <w:color w:val="660033"/>
          <w:lang w:val="fr-FR"/>
        </w:rPr>
        <w:t xml:space="preserve">La première faute que Moché Rabénou souligne est </w:t>
      </w:r>
      <w:r w:rsidRPr="00576BA3">
        <w:rPr>
          <w:b/>
          <w:bCs/>
          <w:i/>
          <w:iCs/>
          <w:color w:val="660033"/>
          <w:lang w:val="fr-FR"/>
        </w:rPr>
        <w:t>l'envoi des Meraglim</w:t>
      </w:r>
      <w:r w:rsidRPr="00576BA3">
        <w:rPr>
          <w:i/>
          <w:iCs/>
          <w:color w:val="660033"/>
          <w:lang w:val="fr-FR"/>
        </w:rPr>
        <w:t xml:space="preserve"> (</w:t>
      </w:r>
      <w:r w:rsidR="00576BA3">
        <w:rPr>
          <w:i/>
          <w:iCs/>
          <w:color w:val="660033"/>
          <w:lang w:val="fr-FR"/>
        </w:rPr>
        <w:t xml:space="preserve">les </w:t>
      </w:r>
      <w:r w:rsidRPr="00576BA3">
        <w:rPr>
          <w:i/>
          <w:iCs/>
          <w:color w:val="660033"/>
          <w:lang w:val="fr-FR"/>
        </w:rPr>
        <w:t>Explorateurs) (Bamidbar</w:t>
      </w:r>
      <w:r w:rsidR="005F1A77" w:rsidRPr="00576BA3">
        <w:rPr>
          <w:i/>
          <w:iCs/>
          <w:color w:val="660033"/>
          <w:lang w:val="fr-FR"/>
        </w:rPr>
        <w:t xml:space="preserve"> 13, 1-14, </w:t>
      </w:r>
      <w:r w:rsidR="00DF7D74" w:rsidRPr="00576BA3">
        <w:rPr>
          <w:i/>
          <w:iCs/>
          <w:color w:val="660033"/>
          <w:lang w:val="fr-FR"/>
        </w:rPr>
        <w:t>45)</w:t>
      </w:r>
      <w:r w:rsidRPr="00576BA3">
        <w:rPr>
          <w:i/>
          <w:iCs/>
          <w:color w:val="660033"/>
          <w:lang w:val="fr-FR"/>
        </w:rPr>
        <w:t xml:space="preserve"> et le découragement des Bené Israël face à l'entrée en Erets Israël qui suivi</w:t>
      </w:r>
      <w:r w:rsidR="00322788" w:rsidRPr="00576BA3">
        <w:rPr>
          <w:i/>
          <w:iCs/>
          <w:color w:val="660033"/>
          <w:lang w:val="fr-FR"/>
        </w:rPr>
        <w:t>t</w:t>
      </w:r>
      <w:r w:rsidRPr="00576BA3">
        <w:rPr>
          <w:i/>
          <w:iCs/>
          <w:color w:val="660033"/>
          <w:lang w:val="fr-FR"/>
        </w:rPr>
        <w:t xml:space="preserve"> leur rapport défavorable (Devarim 1, 22-45). </w:t>
      </w:r>
      <w:r w:rsidR="005F1A77" w:rsidRPr="00576BA3">
        <w:rPr>
          <w:i/>
          <w:iCs/>
          <w:color w:val="660033"/>
          <w:lang w:val="fr-FR"/>
        </w:rPr>
        <w:t xml:space="preserve">Moché Rabénou reproche aux Bené Israël </w:t>
      </w:r>
      <w:r w:rsidR="005F1A77" w:rsidRPr="00576BA3">
        <w:rPr>
          <w:b/>
          <w:bCs/>
          <w:i/>
          <w:iCs/>
          <w:color w:val="660033"/>
          <w:lang w:val="fr-FR"/>
        </w:rPr>
        <w:t>l'initiative de l'envoi des Meraglim</w:t>
      </w:r>
      <w:r w:rsidR="005F1A77" w:rsidRPr="00576BA3">
        <w:rPr>
          <w:i/>
          <w:iCs/>
          <w:color w:val="660033"/>
          <w:lang w:val="fr-FR"/>
        </w:rPr>
        <w:t xml:space="preserve">. De plus, il leur rappelle que </w:t>
      </w:r>
      <w:r w:rsidR="005F1A77" w:rsidRPr="00576BA3">
        <w:rPr>
          <w:b/>
          <w:bCs/>
          <w:i/>
          <w:iCs/>
          <w:color w:val="660033"/>
          <w:lang w:val="fr-FR"/>
        </w:rPr>
        <w:t>suite au décret de Hachem de les maintenir quarante ans dans le désert</w:t>
      </w:r>
      <w:r w:rsidR="005F1A77" w:rsidRPr="00576BA3">
        <w:rPr>
          <w:i/>
          <w:iCs/>
          <w:color w:val="660033"/>
          <w:lang w:val="fr-FR"/>
        </w:rPr>
        <w:t xml:space="preserve">, jusqu'à </w:t>
      </w:r>
      <w:r w:rsidR="00322788" w:rsidRPr="00576BA3">
        <w:rPr>
          <w:i/>
          <w:iCs/>
          <w:color w:val="660033"/>
          <w:lang w:val="fr-FR"/>
        </w:rPr>
        <w:t>l'</w:t>
      </w:r>
      <w:r w:rsidR="005F1A77" w:rsidRPr="00576BA3">
        <w:rPr>
          <w:i/>
          <w:iCs/>
          <w:color w:val="660033"/>
          <w:lang w:val="fr-FR"/>
        </w:rPr>
        <w:t xml:space="preserve">extinction </w:t>
      </w:r>
      <w:r w:rsidR="00322788" w:rsidRPr="00576BA3">
        <w:rPr>
          <w:i/>
          <w:iCs/>
          <w:color w:val="660033"/>
          <w:lang w:val="fr-FR"/>
        </w:rPr>
        <w:t xml:space="preserve">totale </w:t>
      </w:r>
      <w:r w:rsidR="005F1A77" w:rsidRPr="00576BA3">
        <w:rPr>
          <w:i/>
          <w:iCs/>
          <w:color w:val="660033"/>
          <w:lang w:val="fr-FR"/>
        </w:rPr>
        <w:t xml:space="preserve">de </w:t>
      </w:r>
      <w:r w:rsidR="00322788" w:rsidRPr="00576BA3">
        <w:rPr>
          <w:i/>
          <w:iCs/>
          <w:color w:val="660033"/>
          <w:lang w:val="fr-FR"/>
        </w:rPr>
        <w:t xml:space="preserve">cette </w:t>
      </w:r>
      <w:r w:rsidR="005F1A77" w:rsidRPr="00576BA3">
        <w:rPr>
          <w:i/>
          <w:iCs/>
          <w:color w:val="660033"/>
          <w:lang w:val="fr-FR"/>
        </w:rPr>
        <w:t>génération, avant d'amener la génération suivante en Erets Israël</w:t>
      </w:r>
      <w:r w:rsidR="005F1A77" w:rsidRPr="00576BA3">
        <w:rPr>
          <w:b/>
          <w:bCs/>
          <w:i/>
          <w:iCs/>
          <w:color w:val="660033"/>
          <w:lang w:val="fr-FR"/>
        </w:rPr>
        <w:t>, ils ont essayé de braver l'interdiction de Hachem et d'aller à l'assaut du pays sans le soutien de Hachem</w:t>
      </w:r>
      <w:r w:rsidR="005F1A77" w:rsidRPr="00576BA3">
        <w:rPr>
          <w:i/>
          <w:iCs/>
          <w:color w:val="660033"/>
          <w:lang w:val="fr-FR"/>
        </w:rPr>
        <w:t xml:space="preserve"> qui leur avait été retiré (1, 41-45). </w:t>
      </w:r>
    </w:p>
    <w:p w14:paraId="7DBC1051" w14:textId="2A228ACD" w:rsidR="006E29A1" w:rsidRPr="00576BA3" w:rsidRDefault="005F1A77" w:rsidP="00C90657">
      <w:pPr>
        <w:bidi w:val="0"/>
        <w:spacing w:after="0"/>
        <w:jc w:val="both"/>
        <w:rPr>
          <w:b/>
          <w:bCs/>
          <w:i/>
          <w:iCs/>
          <w:color w:val="660033"/>
          <w:lang w:val="fr-FR"/>
        </w:rPr>
      </w:pPr>
      <w:r w:rsidRPr="00576BA3">
        <w:rPr>
          <w:i/>
          <w:iCs/>
          <w:color w:val="660033"/>
          <w:lang w:val="fr-FR"/>
        </w:rPr>
        <w:t xml:space="preserve">Ce rappel semble "insignifiant" en comparaison de la faute essentielle de l'envoi des Meraglim et de la réaction de désespoir qui a suivi leur rapport. </w:t>
      </w:r>
      <w:r w:rsidR="00C90657" w:rsidRPr="00576BA3">
        <w:rPr>
          <w:i/>
          <w:iCs/>
          <w:color w:val="660033"/>
          <w:lang w:val="fr-FR"/>
        </w:rPr>
        <w:t>Si a</w:t>
      </w:r>
      <w:r w:rsidRPr="00576BA3">
        <w:rPr>
          <w:i/>
          <w:iCs/>
          <w:color w:val="660033"/>
          <w:lang w:val="fr-FR"/>
        </w:rPr>
        <w:t xml:space="preserve">près près de quarante ans, nous </w:t>
      </w:r>
      <w:r w:rsidR="00C90657" w:rsidRPr="00576BA3">
        <w:rPr>
          <w:i/>
          <w:iCs/>
          <w:color w:val="660033"/>
          <w:lang w:val="fr-FR"/>
        </w:rPr>
        <w:t xml:space="preserve">pouvons </w:t>
      </w:r>
      <w:r w:rsidR="00C53576" w:rsidRPr="00576BA3">
        <w:rPr>
          <w:i/>
          <w:iCs/>
          <w:color w:val="660033"/>
          <w:lang w:val="fr-FR"/>
        </w:rPr>
        <w:t>comprendre le</w:t>
      </w:r>
      <w:r w:rsidRPr="00576BA3">
        <w:rPr>
          <w:i/>
          <w:iCs/>
          <w:color w:val="660033"/>
          <w:lang w:val="fr-FR"/>
        </w:rPr>
        <w:t xml:space="preserve"> rappel de la faute principale, </w:t>
      </w:r>
      <w:r w:rsidR="00C90657" w:rsidRPr="00576BA3">
        <w:rPr>
          <w:i/>
          <w:iCs/>
          <w:color w:val="660033"/>
          <w:lang w:val="fr-FR"/>
        </w:rPr>
        <w:t xml:space="preserve">il semble plus </w:t>
      </w:r>
      <w:r w:rsidR="00C90657" w:rsidRPr="00576BA3">
        <w:rPr>
          <w:b/>
          <w:bCs/>
          <w:i/>
          <w:iCs/>
          <w:color w:val="660033"/>
          <w:lang w:val="fr-FR"/>
        </w:rPr>
        <w:t>difficile de comprendre l'importance de</w:t>
      </w:r>
      <w:r w:rsidRPr="00576BA3">
        <w:rPr>
          <w:b/>
          <w:bCs/>
          <w:i/>
          <w:iCs/>
          <w:color w:val="660033"/>
          <w:lang w:val="fr-FR"/>
        </w:rPr>
        <w:t xml:space="preserve"> ce qui semblerait un </w:t>
      </w:r>
      <w:r w:rsidR="00CB55E1" w:rsidRPr="00576BA3">
        <w:rPr>
          <w:b/>
          <w:bCs/>
          <w:i/>
          <w:iCs/>
          <w:color w:val="660033"/>
          <w:lang w:val="fr-FR"/>
        </w:rPr>
        <w:t xml:space="preserve">détail accessoire </w:t>
      </w:r>
      <w:r w:rsidR="00C90657" w:rsidRPr="00576BA3">
        <w:rPr>
          <w:b/>
          <w:bCs/>
          <w:i/>
          <w:iCs/>
          <w:color w:val="660033"/>
          <w:lang w:val="fr-FR"/>
        </w:rPr>
        <w:t xml:space="preserve">dans cet </w:t>
      </w:r>
      <w:r w:rsidR="00C53576" w:rsidRPr="00576BA3">
        <w:rPr>
          <w:b/>
          <w:bCs/>
          <w:i/>
          <w:iCs/>
          <w:color w:val="660033"/>
          <w:lang w:val="fr-FR"/>
        </w:rPr>
        <w:t>épisode ?!</w:t>
      </w:r>
      <w:r w:rsidR="00322788" w:rsidRPr="00576BA3">
        <w:rPr>
          <w:b/>
          <w:bCs/>
          <w:i/>
          <w:iCs/>
          <w:color w:val="660033"/>
          <w:lang w:val="fr-FR"/>
        </w:rPr>
        <w:t xml:space="preserve"> </w:t>
      </w:r>
    </w:p>
    <w:p w14:paraId="649623A3" w14:textId="7F86893E" w:rsidR="007F5111" w:rsidRPr="00576BA3" w:rsidRDefault="00CB55E1" w:rsidP="007F5111">
      <w:pPr>
        <w:bidi w:val="0"/>
        <w:spacing w:after="0"/>
        <w:jc w:val="both"/>
        <w:rPr>
          <w:b/>
          <w:bCs/>
          <w:i/>
          <w:iCs/>
          <w:color w:val="660033"/>
          <w:lang w:val="fr-FR"/>
        </w:rPr>
      </w:pPr>
      <w:r w:rsidRPr="00576BA3">
        <w:rPr>
          <w:i/>
          <w:iCs/>
          <w:color w:val="660033"/>
          <w:lang w:val="fr-FR"/>
        </w:rPr>
        <w:t xml:space="preserve">Rav Chimchon Raphaël Hirsch explique (1, 41) que Moché Rabénou reproche aux Bené Israël </w:t>
      </w:r>
      <w:r w:rsidR="00C90657" w:rsidRPr="00576BA3">
        <w:rPr>
          <w:i/>
          <w:iCs/>
          <w:color w:val="660033"/>
          <w:lang w:val="fr-FR"/>
        </w:rPr>
        <w:t>d'être passés d'une faute</w:t>
      </w:r>
      <w:r w:rsidR="00576BA3" w:rsidRPr="00576BA3">
        <w:rPr>
          <w:i/>
          <w:iCs/>
          <w:color w:val="660033"/>
          <w:lang w:val="fr-FR"/>
        </w:rPr>
        <w:t xml:space="preserve"> (</w:t>
      </w:r>
      <w:r w:rsidR="00C90657" w:rsidRPr="00576BA3">
        <w:rPr>
          <w:i/>
          <w:iCs/>
          <w:color w:val="660033"/>
          <w:lang w:val="fr-FR"/>
        </w:rPr>
        <w:t>le découragement suite au rapport des Meraglim</w:t>
      </w:r>
      <w:r w:rsidR="00576BA3" w:rsidRPr="00576BA3">
        <w:rPr>
          <w:i/>
          <w:iCs/>
          <w:color w:val="660033"/>
          <w:lang w:val="fr-FR"/>
        </w:rPr>
        <w:t>)</w:t>
      </w:r>
      <w:r w:rsidR="00C90657" w:rsidRPr="00576BA3">
        <w:rPr>
          <w:i/>
          <w:iCs/>
          <w:color w:val="660033"/>
          <w:lang w:val="fr-FR"/>
        </w:rPr>
        <w:t xml:space="preserve"> à</w:t>
      </w:r>
      <w:r w:rsidR="007F5111" w:rsidRPr="00576BA3">
        <w:rPr>
          <w:i/>
          <w:iCs/>
          <w:color w:val="660033"/>
          <w:lang w:val="fr-FR"/>
        </w:rPr>
        <w:t xml:space="preserve"> une autre </w:t>
      </w:r>
      <w:r w:rsidRPr="00576BA3">
        <w:rPr>
          <w:i/>
          <w:iCs/>
          <w:color w:val="660033"/>
          <w:lang w:val="fr-FR"/>
        </w:rPr>
        <w:t>faute</w:t>
      </w:r>
      <w:r w:rsidR="00C90657" w:rsidRPr="00576BA3">
        <w:rPr>
          <w:i/>
          <w:iCs/>
          <w:color w:val="660033"/>
          <w:lang w:val="fr-FR"/>
        </w:rPr>
        <w:t>,</w:t>
      </w:r>
      <w:r w:rsidRPr="00576BA3">
        <w:rPr>
          <w:i/>
          <w:iCs/>
          <w:color w:val="660033"/>
          <w:lang w:val="fr-FR"/>
        </w:rPr>
        <w:t xml:space="preserve"> </w:t>
      </w:r>
      <w:r w:rsidR="00576BA3">
        <w:rPr>
          <w:i/>
          <w:iCs/>
          <w:color w:val="660033"/>
          <w:lang w:val="fr-FR"/>
        </w:rPr>
        <w:t>non</w:t>
      </w:r>
      <w:r w:rsidR="007F5111" w:rsidRPr="00576BA3">
        <w:rPr>
          <w:i/>
          <w:iCs/>
          <w:color w:val="660033"/>
          <w:lang w:val="fr-FR"/>
        </w:rPr>
        <w:t xml:space="preserve"> </w:t>
      </w:r>
      <w:r w:rsidRPr="00576BA3">
        <w:rPr>
          <w:i/>
          <w:iCs/>
          <w:color w:val="660033"/>
          <w:lang w:val="fr-FR"/>
        </w:rPr>
        <w:t>moins grave</w:t>
      </w:r>
      <w:r w:rsidR="00C90657" w:rsidRPr="00576BA3">
        <w:rPr>
          <w:i/>
          <w:iCs/>
          <w:color w:val="660033"/>
          <w:lang w:val="fr-FR"/>
        </w:rPr>
        <w:t xml:space="preserve">. </w:t>
      </w:r>
      <w:r w:rsidR="00C90657" w:rsidRPr="00576BA3">
        <w:rPr>
          <w:b/>
          <w:bCs/>
          <w:i/>
          <w:iCs/>
          <w:color w:val="660033"/>
          <w:lang w:val="fr-FR"/>
        </w:rPr>
        <w:t xml:space="preserve">Après s'être </w:t>
      </w:r>
      <w:r w:rsidR="007F5111" w:rsidRPr="00576BA3">
        <w:rPr>
          <w:b/>
          <w:bCs/>
          <w:i/>
          <w:iCs/>
          <w:color w:val="660033"/>
          <w:lang w:val="fr-FR"/>
        </w:rPr>
        <w:t xml:space="preserve">découragés </w:t>
      </w:r>
      <w:r w:rsidRPr="00576BA3">
        <w:rPr>
          <w:b/>
          <w:bCs/>
          <w:i/>
          <w:iCs/>
          <w:color w:val="660033"/>
          <w:lang w:val="fr-FR"/>
        </w:rPr>
        <w:t xml:space="preserve">de conquérir Erets Israël avec l'aide de Hachem (1, 26-28), ils </w:t>
      </w:r>
      <w:r w:rsidR="007F5111" w:rsidRPr="00576BA3">
        <w:rPr>
          <w:b/>
          <w:bCs/>
          <w:i/>
          <w:iCs/>
          <w:color w:val="660033"/>
          <w:lang w:val="fr-FR"/>
        </w:rPr>
        <w:t xml:space="preserve">décidèrent de guerroyer </w:t>
      </w:r>
      <w:r w:rsidRPr="00576BA3">
        <w:rPr>
          <w:b/>
          <w:bCs/>
          <w:i/>
          <w:iCs/>
          <w:color w:val="660033"/>
          <w:lang w:val="fr-FR"/>
        </w:rPr>
        <w:t xml:space="preserve">juste à la force de leurs armes … </w:t>
      </w:r>
    </w:p>
    <w:p w14:paraId="15B358CF" w14:textId="1D6FC99C" w:rsidR="00CB55E1" w:rsidRPr="00576BA3" w:rsidRDefault="00CB55E1" w:rsidP="007F5111">
      <w:pPr>
        <w:bidi w:val="0"/>
        <w:spacing w:after="0"/>
        <w:jc w:val="both"/>
        <w:rPr>
          <w:i/>
          <w:iCs/>
          <w:color w:val="660033"/>
          <w:lang w:val="fr-FR"/>
        </w:rPr>
      </w:pPr>
      <w:r w:rsidRPr="00576BA3">
        <w:rPr>
          <w:i/>
          <w:iCs/>
          <w:color w:val="660033"/>
          <w:lang w:val="fr-FR"/>
        </w:rPr>
        <w:t>Une telle attitude n'est pas moins corrosive que le manque de confiance en l'aide de Hachem !</w:t>
      </w:r>
    </w:p>
    <w:p w14:paraId="5D4653E6" w14:textId="56E468E8" w:rsidR="00CB55E1" w:rsidRPr="00576BA3" w:rsidRDefault="00C90657" w:rsidP="00322788">
      <w:pPr>
        <w:bidi w:val="0"/>
        <w:jc w:val="both"/>
        <w:rPr>
          <w:i/>
          <w:iCs/>
          <w:color w:val="660033"/>
          <w:lang w:val="fr-FR"/>
        </w:rPr>
      </w:pPr>
      <w:r w:rsidRPr="00576BA3">
        <w:rPr>
          <w:i/>
          <w:iCs/>
          <w:color w:val="660033"/>
          <w:lang w:val="fr-FR"/>
        </w:rPr>
        <w:t>Ces reproches sont</w:t>
      </w:r>
      <w:r w:rsidR="00CB55E1" w:rsidRPr="00576BA3">
        <w:rPr>
          <w:i/>
          <w:iCs/>
          <w:color w:val="660033"/>
          <w:lang w:val="fr-FR"/>
        </w:rPr>
        <w:t xml:space="preserve"> représentatif</w:t>
      </w:r>
      <w:r w:rsidRPr="00576BA3">
        <w:rPr>
          <w:i/>
          <w:iCs/>
          <w:color w:val="660033"/>
          <w:lang w:val="fr-FR"/>
        </w:rPr>
        <w:t>s</w:t>
      </w:r>
      <w:r w:rsidR="00CB55E1" w:rsidRPr="00576BA3">
        <w:rPr>
          <w:i/>
          <w:iCs/>
          <w:color w:val="660033"/>
          <w:lang w:val="fr-FR"/>
        </w:rPr>
        <w:t xml:space="preserve"> de l'ensemble des paroles de Moché Rabénou dans notre Paracha </w:t>
      </w:r>
      <w:r w:rsidR="00CB55E1" w:rsidRPr="00576BA3">
        <w:rPr>
          <w:b/>
          <w:bCs/>
          <w:i/>
          <w:iCs/>
          <w:color w:val="660033"/>
          <w:lang w:val="fr-FR"/>
        </w:rPr>
        <w:t>relativement aux situations de conflits éventue</w:t>
      </w:r>
      <w:r w:rsidR="002E58B8" w:rsidRPr="00576BA3">
        <w:rPr>
          <w:b/>
          <w:bCs/>
          <w:i/>
          <w:iCs/>
          <w:color w:val="660033"/>
          <w:lang w:val="fr-FR"/>
        </w:rPr>
        <w:t>lles avec les nations</w:t>
      </w:r>
      <w:r w:rsidR="002E58B8" w:rsidRPr="00576BA3">
        <w:rPr>
          <w:i/>
          <w:iCs/>
          <w:color w:val="660033"/>
          <w:lang w:val="fr-FR"/>
        </w:rPr>
        <w:t xml:space="preserve">. </w:t>
      </w:r>
    </w:p>
    <w:p w14:paraId="79A0BE0A" w14:textId="673656B2" w:rsidR="002E58B8" w:rsidRPr="00576BA3" w:rsidRDefault="002E58B8" w:rsidP="00322788">
      <w:pPr>
        <w:bidi w:val="0"/>
        <w:jc w:val="both"/>
        <w:rPr>
          <w:i/>
          <w:iCs/>
          <w:color w:val="660033"/>
          <w:lang w:val="fr-FR"/>
        </w:rPr>
      </w:pPr>
      <w:r w:rsidRPr="00576BA3">
        <w:rPr>
          <w:i/>
          <w:iCs/>
          <w:color w:val="660033"/>
          <w:lang w:val="fr-FR"/>
        </w:rPr>
        <w:t>Les exemples abondent dans cette Paracha :</w:t>
      </w:r>
    </w:p>
    <w:p w14:paraId="69130633" w14:textId="77777777" w:rsidR="00576BA3" w:rsidRDefault="002E58B8" w:rsidP="00576BA3">
      <w:pPr>
        <w:bidi w:val="0"/>
        <w:spacing w:after="0"/>
        <w:jc w:val="both"/>
        <w:rPr>
          <w:i/>
          <w:iCs/>
          <w:color w:val="660033"/>
          <w:lang w:val="fr-FR"/>
        </w:rPr>
      </w:pPr>
      <w:r w:rsidRPr="00576BA3">
        <w:rPr>
          <w:i/>
          <w:iCs/>
          <w:color w:val="660033"/>
          <w:lang w:val="fr-FR"/>
        </w:rPr>
        <w:t>-</w:t>
      </w:r>
      <w:r w:rsidR="007F5111" w:rsidRPr="00576BA3">
        <w:rPr>
          <w:i/>
          <w:iCs/>
          <w:color w:val="660033"/>
          <w:lang w:val="fr-FR"/>
        </w:rPr>
        <w:t xml:space="preserve"> </w:t>
      </w:r>
      <w:r w:rsidRPr="00576BA3">
        <w:rPr>
          <w:i/>
          <w:iCs/>
          <w:color w:val="660033"/>
          <w:lang w:val="fr-FR"/>
        </w:rPr>
        <w:t xml:space="preserve">Moché Rabénou rappelle (2, 2-8) aux Bené Israël </w:t>
      </w:r>
      <w:r w:rsidR="004328B9" w:rsidRPr="00576BA3">
        <w:rPr>
          <w:i/>
          <w:iCs/>
          <w:color w:val="660033"/>
          <w:lang w:val="fr-FR"/>
        </w:rPr>
        <w:t xml:space="preserve">leur </w:t>
      </w:r>
      <w:r w:rsidRPr="00576BA3">
        <w:rPr>
          <w:i/>
          <w:iCs/>
          <w:color w:val="660033"/>
          <w:lang w:val="fr-FR"/>
        </w:rPr>
        <w:t xml:space="preserve">confrontation aux descendants d'Essav (Edom). Après des pérégrinations prolongées aux alentours du Mont Séïr (fief d'Essav) (2, 1), Hachem avait ordonné (2, </w:t>
      </w:r>
      <w:r w:rsidR="00951F89" w:rsidRPr="00576BA3">
        <w:rPr>
          <w:i/>
          <w:iCs/>
          <w:color w:val="660033"/>
          <w:lang w:val="fr-FR"/>
        </w:rPr>
        <w:t>3</w:t>
      </w:r>
      <w:r w:rsidRPr="00576BA3">
        <w:rPr>
          <w:i/>
          <w:iCs/>
          <w:color w:val="660033"/>
          <w:lang w:val="fr-FR"/>
        </w:rPr>
        <w:t xml:space="preserve">) </w:t>
      </w:r>
      <w:r w:rsidR="004328B9" w:rsidRPr="00576BA3">
        <w:rPr>
          <w:i/>
          <w:iCs/>
          <w:color w:val="660033"/>
          <w:lang w:val="fr-FR"/>
        </w:rPr>
        <w:t xml:space="preserve">: </w:t>
      </w:r>
      <w:r w:rsidRPr="00576BA3">
        <w:rPr>
          <w:i/>
          <w:iCs/>
          <w:color w:val="660033"/>
          <w:lang w:val="fr-FR"/>
        </w:rPr>
        <w:t>"penou lakhem tsafona !" (</w:t>
      </w:r>
      <w:r w:rsidR="00DF7D74" w:rsidRPr="00576BA3">
        <w:rPr>
          <w:i/>
          <w:iCs/>
          <w:color w:val="660033"/>
          <w:lang w:val="fr-FR"/>
        </w:rPr>
        <w:t>Traduit</w:t>
      </w:r>
      <w:r w:rsidRPr="00576BA3">
        <w:rPr>
          <w:i/>
          <w:iCs/>
          <w:color w:val="660033"/>
          <w:lang w:val="fr-FR"/>
        </w:rPr>
        <w:t xml:space="preserve"> par </w:t>
      </w:r>
      <w:r w:rsidR="004328B9" w:rsidRPr="00576BA3">
        <w:rPr>
          <w:i/>
          <w:iCs/>
          <w:color w:val="660033"/>
          <w:lang w:val="fr-FR"/>
        </w:rPr>
        <w:t xml:space="preserve">: </w:t>
      </w:r>
      <w:r w:rsidRPr="00576BA3">
        <w:rPr>
          <w:i/>
          <w:iCs/>
          <w:color w:val="660033"/>
          <w:lang w:val="fr-FR"/>
        </w:rPr>
        <w:t xml:space="preserve">"tournez-vous vers le Nord"). </w:t>
      </w:r>
    </w:p>
    <w:p w14:paraId="0F8013BD" w14:textId="77777777" w:rsidR="00576BA3" w:rsidRDefault="002E58B8" w:rsidP="00576BA3">
      <w:pPr>
        <w:bidi w:val="0"/>
        <w:spacing w:after="0"/>
        <w:jc w:val="both"/>
        <w:rPr>
          <w:i/>
          <w:iCs/>
          <w:color w:val="660033"/>
          <w:lang w:val="fr-FR"/>
        </w:rPr>
      </w:pPr>
      <w:r w:rsidRPr="00576BA3">
        <w:rPr>
          <w:i/>
          <w:iCs/>
          <w:color w:val="660033"/>
          <w:lang w:val="fr-FR"/>
        </w:rPr>
        <w:t xml:space="preserve">Nos 'Hakhamim (Midrach Devarim Rabah, 1, </w:t>
      </w:r>
      <w:r w:rsidR="003510A3" w:rsidRPr="00576BA3">
        <w:rPr>
          <w:i/>
          <w:iCs/>
          <w:color w:val="660033"/>
          <w:lang w:val="fr-FR"/>
        </w:rPr>
        <w:t>19)</w:t>
      </w:r>
      <w:r w:rsidR="00C90657" w:rsidRPr="00576BA3">
        <w:rPr>
          <w:i/>
          <w:iCs/>
          <w:color w:val="660033"/>
          <w:lang w:val="fr-FR"/>
        </w:rPr>
        <w:t xml:space="preserve"> </w:t>
      </w:r>
      <w:r w:rsidR="004328B9" w:rsidRPr="00576BA3">
        <w:rPr>
          <w:i/>
          <w:iCs/>
          <w:color w:val="660033"/>
          <w:lang w:val="fr-FR"/>
        </w:rPr>
        <w:t xml:space="preserve">attribuent à </w:t>
      </w:r>
      <w:r w:rsidR="003510A3" w:rsidRPr="00576BA3">
        <w:rPr>
          <w:i/>
          <w:iCs/>
          <w:color w:val="660033"/>
          <w:lang w:val="fr-FR"/>
        </w:rPr>
        <w:t xml:space="preserve">ce verset </w:t>
      </w:r>
      <w:r w:rsidR="004328B9" w:rsidRPr="00576BA3">
        <w:rPr>
          <w:i/>
          <w:iCs/>
          <w:color w:val="660033"/>
          <w:lang w:val="fr-FR"/>
        </w:rPr>
        <w:t xml:space="preserve">un sens </w:t>
      </w:r>
      <w:r w:rsidR="003510A3" w:rsidRPr="00576BA3">
        <w:rPr>
          <w:i/>
          <w:iCs/>
          <w:color w:val="660033"/>
          <w:lang w:val="fr-FR"/>
        </w:rPr>
        <w:t>plus profond</w:t>
      </w:r>
      <w:r w:rsidR="00C90657" w:rsidRPr="00576BA3">
        <w:rPr>
          <w:i/>
          <w:iCs/>
          <w:color w:val="660033"/>
          <w:lang w:val="fr-FR"/>
        </w:rPr>
        <w:t>,</w:t>
      </w:r>
      <w:r w:rsidR="003510A3" w:rsidRPr="00576BA3">
        <w:rPr>
          <w:i/>
          <w:iCs/>
          <w:color w:val="660033"/>
          <w:lang w:val="fr-FR"/>
        </w:rPr>
        <w:t xml:space="preserve"> au-delà d'une simple indication géographique : "</w:t>
      </w:r>
      <w:r w:rsidR="003510A3" w:rsidRPr="00576BA3">
        <w:rPr>
          <w:b/>
          <w:bCs/>
          <w:i/>
          <w:iCs/>
          <w:color w:val="660033"/>
          <w:lang w:val="fr-FR"/>
        </w:rPr>
        <w:t>Si vous voyez qu'il (Essav) cherche à s'attaquer à vous, ne lui faites pas face,</w:t>
      </w:r>
      <w:r w:rsidR="003510A3" w:rsidRPr="00576BA3">
        <w:rPr>
          <w:i/>
          <w:iCs/>
          <w:color w:val="660033"/>
          <w:lang w:val="fr-FR"/>
        </w:rPr>
        <w:t xml:space="preserve"> mais détournez-vous de lui jusqu'à ce que son "monde" passe. </w:t>
      </w:r>
    </w:p>
    <w:p w14:paraId="5F54FCBA" w14:textId="6BCC164A" w:rsidR="00E05DB4" w:rsidRPr="00576BA3" w:rsidRDefault="003510A3" w:rsidP="00576BA3">
      <w:pPr>
        <w:bidi w:val="0"/>
        <w:jc w:val="both"/>
        <w:rPr>
          <w:i/>
          <w:iCs/>
          <w:color w:val="660033"/>
          <w:lang w:val="fr-FR"/>
        </w:rPr>
      </w:pPr>
      <w:r w:rsidRPr="00576BA3">
        <w:rPr>
          <w:i/>
          <w:iCs/>
          <w:color w:val="660033"/>
          <w:lang w:val="fr-FR"/>
        </w:rPr>
        <w:t xml:space="preserve">C'est le sens de "penou lakhem tsafona !". … Et vers où devons-nous fuir ? Il (Hachem) leur dit </w:t>
      </w:r>
      <w:r w:rsidR="004328B9" w:rsidRPr="00576BA3">
        <w:rPr>
          <w:i/>
          <w:iCs/>
          <w:color w:val="660033"/>
          <w:lang w:val="fr-FR"/>
        </w:rPr>
        <w:t xml:space="preserve">: </w:t>
      </w:r>
      <w:r w:rsidRPr="00576BA3">
        <w:rPr>
          <w:i/>
          <w:iCs/>
          <w:color w:val="660033"/>
          <w:lang w:val="fr-FR"/>
        </w:rPr>
        <w:t xml:space="preserve">"Si vous voyez qu'il s'attaque à vous, </w:t>
      </w:r>
      <w:r w:rsidRPr="00576BA3">
        <w:rPr>
          <w:b/>
          <w:bCs/>
          <w:i/>
          <w:iCs/>
          <w:color w:val="660033"/>
          <w:lang w:val="fr-FR"/>
        </w:rPr>
        <w:t>fuyez vers la Torah !</w:t>
      </w:r>
      <w:r w:rsidRPr="00576BA3">
        <w:rPr>
          <w:i/>
          <w:iCs/>
          <w:color w:val="660033"/>
          <w:lang w:val="fr-FR"/>
        </w:rPr>
        <w:t xml:space="preserve">". Le Midrach explique que " tsafona" désigne la Torah. </w:t>
      </w:r>
    </w:p>
    <w:p w14:paraId="366AA2AD" w14:textId="5DF29F1C" w:rsidR="00951F89" w:rsidRPr="00576BA3" w:rsidRDefault="003510A3" w:rsidP="00576BA3">
      <w:pPr>
        <w:bidi w:val="0"/>
        <w:jc w:val="both"/>
        <w:rPr>
          <w:i/>
          <w:iCs/>
          <w:color w:val="660033"/>
          <w:lang w:val="fr-FR"/>
        </w:rPr>
      </w:pPr>
      <w:r w:rsidRPr="00576BA3">
        <w:rPr>
          <w:i/>
          <w:iCs/>
          <w:color w:val="660033"/>
          <w:lang w:val="fr-FR"/>
        </w:rPr>
        <w:t xml:space="preserve">Rav Its'hak Zeev Yadler explique (Tiférèt Tsion 1, 17) que nous devons comprendre que </w:t>
      </w:r>
      <w:r w:rsidRPr="00576BA3">
        <w:rPr>
          <w:b/>
          <w:bCs/>
          <w:i/>
          <w:iCs/>
          <w:color w:val="660033"/>
          <w:lang w:val="fr-FR"/>
        </w:rPr>
        <w:t xml:space="preserve">le coup </w:t>
      </w:r>
      <w:r w:rsidR="00C90657" w:rsidRPr="00576BA3">
        <w:rPr>
          <w:b/>
          <w:bCs/>
          <w:i/>
          <w:iCs/>
          <w:color w:val="660033"/>
          <w:lang w:val="fr-FR"/>
        </w:rPr>
        <w:t xml:space="preserve">qui nous est porté </w:t>
      </w:r>
      <w:r w:rsidRPr="00576BA3">
        <w:rPr>
          <w:b/>
          <w:bCs/>
          <w:i/>
          <w:iCs/>
          <w:color w:val="660033"/>
          <w:lang w:val="fr-FR"/>
        </w:rPr>
        <w:t xml:space="preserve">ne provient pas d'Essav, qui n'est que le "bâton", mais de Hachem pour </w:t>
      </w:r>
      <w:r w:rsidR="00951F89" w:rsidRPr="00576BA3">
        <w:rPr>
          <w:b/>
          <w:bCs/>
          <w:i/>
          <w:iCs/>
          <w:color w:val="660033"/>
          <w:lang w:val="fr-FR"/>
        </w:rPr>
        <w:t>nous purifier de nos fautes</w:t>
      </w:r>
      <w:r w:rsidR="00951F89" w:rsidRPr="00576BA3">
        <w:rPr>
          <w:i/>
          <w:iCs/>
          <w:color w:val="660033"/>
          <w:lang w:val="fr-FR"/>
        </w:rPr>
        <w:t>. Essav ne fait que remplir son "rôle". Rav Yadler ajoute que "fuir" vers la Torah ne concerne pas celui qui déborde d'entr</w:t>
      </w:r>
      <w:r w:rsidR="00DF7D74" w:rsidRPr="00576BA3">
        <w:rPr>
          <w:i/>
          <w:iCs/>
          <w:color w:val="660033"/>
          <w:lang w:val="fr-FR"/>
        </w:rPr>
        <w:t>ain</w:t>
      </w:r>
      <w:r w:rsidR="00951F89" w:rsidRPr="00576BA3">
        <w:rPr>
          <w:i/>
          <w:iCs/>
          <w:color w:val="660033"/>
          <w:lang w:val="fr-FR"/>
        </w:rPr>
        <w:t xml:space="preserve"> pour la Torah, qui "co</w:t>
      </w:r>
      <w:r w:rsidR="007F5111" w:rsidRPr="00576BA3">
        <w:rPr>
          <w:i/>
          <w:iCs/>
          <w:color w:val="660033"/>
          <w:lang w:val="fr-FR"/>
        </w:rPr>
        <w:t>u</w:t>
      </w:r>
      <w:r w:rsidR="00951F89" w:rsidRPr="00576BA3">
        <w:rPr>
          <w:i/>
          <w:iCs/>
          <w:color w:val="660033"/>
          <w:lang w:val="fr-FR"/>
        </w:rPr>
        <w:t>r</w:t>
      </w:r>
      <w:r w:rsidR="007F5111" w:rsidRPr="00576BA3">
        <w:rPr>
          <w:i/>
          <w:iCs/>
          <w:color w:val="660033"/>
          <w:lang w:val="fr-FR"/>
        </w:rPr>
        <w:t>t</w:t>
      </w:r>
      <w:r w:rsidR="00951F89" w:rsidRPr="00576BA3">
        <w:rPr>
          <w:i/>
          <w:iCs/>
          <w:color w:val="660033"/>
          <w:lang w:val="fr-FR"/>
        </w:rPr>
        <w:t xml:space="preserve">" vers la Torah. "Fuir" vers la Torah ne concerne que celui qui s'y résout face à la "colère" de Hachem … </w:t>
      </w:r>
    </w:p>
    <w:p w14:paraId="22850367" w14:textId="68ECD903" w:rsidR="00E05DB4" w:rsidRPr="00576BA3" w:rsidRDefault="00E05DB4" w:rsidP="00322788">
      <w:pPr>
        <w:bidi w:val="0"/>
        <w:jc w:val="both"/>
        <w:rPr>
          <w:b/>
          <w:bCs/>
          <w:i/>
          <w:iCs/>
          <w:color w:val="660033"/>
          <w:lang w:val="fr-FR"/>
        </w:rPr>
      </w:pPr>
      <w:r w:rsidRPr="00576BA3">
        <w:rPr>
          <w:i/>
          <w:iCs/>
          <w:color w:val="660033"/>
          <w:lang w:val="fr-FR"/>
        </w:rPr>
        <w:t xml:space="preserve">Rav Zaydel Epstein explique (Héarot, p. 16) que ce Midrach signifie que </w:t>
      </w:r>
      <w:r w:rsidRPr="00576BA3">
        <w:rPr>
          <w:b/>
          <w:bCs/>
          <w:i/>
          <w:iCs/>
          <w:color w:val="660033"/>
          <w:lang w:val="fr-FR"/>
        </w:rPr>
        <w:t xml:space="preserve">si nous nous consacrons à l'étude de la Torah </w:t>
      </w:r>
      <w:r w:rsidR="002E6AEB" w:rsidRPr="00576BA3">
        <w:rPr>
          <w:b/>
          <w:bCs/>
          <w:i/>
          <w:iCs/>
          <w:color w:val="660033"/>
          <w:lang w:val="fr-FR"/>
        </w:rPr>
        <w:t>il n'y a pas place à une quelconque agressivité des nations …</w:t>
      </w:r>
    </w:p>
    <w:p w14:paraId="7D8CA04B" w14:textId="77777777" w:rsidR="00576BA3" w:rsidRPr="00576BA3" w:rsidRDefault="002E6AEB" w:rsidP="00322788">
      <w:pPr>
        <w:bidi w:val="0"/>
        <w:jc w:val="both"/>
        <w:rPr>
          <w:i/>
          <w:iCs/>
          <w:color w:val="660033"/>
          <w:lang w:val="fr-FR"/>
        </w:rPr>
      </w:pPr>
      <w:r w:rsidRPr="00576BA3">
        <w:rPr>
          <w:i/>
          <w:iCs/>
          <w:color w:val="660033"/>
          <w:lang w:val="fr-FR"/>
        </w:rPr>
        <w:t xml:space="preserve">Rav Yaacov Neyman (Darké Moussar, p.211) cite la Guemara </w:t>
      </w:r>
      <w:r w:rsidR="0063560E" w:rsidRPr="00576BA3">
        <w:rPr>
          <w:i/>
          <w:iCs/>
          <w:color w:val="660033"/>
          <w:lang w:val="fr-FR"/>
        </w:rPr>
        <w:t xml:space="preserve">(Nedarim 81a) </w:t>
      </w:r>
      <w:r w:rsidR="004328B9" w:rsidRPr="00576BA3">
        <w:rPr>
          <w:i/>
          <w:iCs/>
          <w:color w:val="660033"/>
          <w:lang w:val="fr-FR"/>
        </w:rPr>
        <w:t xml:space="preserve">: </w:t>
      </w:r>
      <w:r w:rsidR="0063560E" w:rsidRPr="00576BA3">
        <w:rPr>
          <w:i/>
          <w:iCs/>
          <w:color w:val="660033"/>
          <w:lang w:val="fr-FR"/>
        </w:rPr>
        <w:t>"Pourquoi la Terre (d'Israël) a-t-elle été dévastée ?</w:t>
      </w:r>
      <w:r w:rsidR="00825BF4" w:rsidRPr="00576BA3">
        <w:rPr>
          <w:i/>
          <w:iCs/>
          <w:color w:val="660033"/>
          <w:lang w:val="fr-FR"/>
        </w:rPr>
        <w:t xml:space="preserve"> (</w:t>
      </w:r>
      <w:r w:rsidR="00C53576" w:rsidRPr="00576BA3">
        <w:rPr>
          <w:i/>
          <w:iCs/>
          <w:color w:val="660033"/>
          <w:lang w:val="fr-FR"/>
        </w:rPr>
        <w:t>Lors</w:t>
      </w:r>
      <w:r w:rsidR="00825BF4" w:rsidRPr="00576BA3">
        <w:rPr>
          <w:i/>
          <w:iCs/>
          <w:color w:val="660033"/>
          <w:lang w:val="fr-FR"/>
        </w:rPr>
        <w:t xml:space="preserve"> de la destruction du Bet HaMikdach)</w:t>
      </w:r>
      <w:r w:rsidR="0063560E" w:rsidRPr="00576BA3">
        <w:rPr>
          <w:i/>
          <w:iCs/>
          <w:color w:val="660033"/>
          <w:lang w:val="fr-FR"/>
        </w:rPr>
        <w:t xml:space="preserve"> … </w:t>
      </w:r>
      <w:r w:rsidR="00C53576" w:rsidRPr="00576BA3">
        <w:rPr>
          <w:i/>
          <w:iCs/>
          <w:color w:val="660033"/>
          <w:lang w:val="fr-FR"/>
        </w:rPr>
        <w:t>parce</w:t>
      </w:r>
      <w:r w:rsidR="0063560E" w:rsidRPr="00576BA3">
        <w:rPr>
          <w:i/>
          <w:iCs/>
          <w:color w:val="660033"/>
          <w:lang w:val="fr-FR"/>
        </w:rPr>
        <w:t xml:space="preserve"> qu'ils n'ont pas dit de Berakha avant l'étude de la Torah ! …". Cette réponse étonnante appelle explication ! </w:t>
      </w:r>
    </w:p>
    <w:p w14:paraId="7E06A6B0" w14:textId="006D5619" w:rsidR="004328B9" w:rsidRPr="00576BA3" w:rsidRDefault="0063560E" w:rsidP="00576BA3">
      <w:pPr>
        <w:bidi w:val="0"/>
        <w:jc w:val="both"/>
        <w:rPr>
          <w:b/>
          <w:bCs/>
          <w:i/>
          <w:iCs/>
          <w:color w:val="660033"/>
          <w:lang w:val="fr-FR"/>
        </w:rPr>
      </w:pPr>
      <w:r w:rsidRPr="00576BA3">
        <w:rPr>
          <w:i/>
          <w:iCs/>
          <w:color w:val="660033"/>
          <w:lang w:val="fr-FR"/>
        </w:rPr>
        <w:lastRenderedPageBreak/>
        <w:t xml:space="preserve">Rav Neyman cite Rav Israël Salanter qui souligne qu'on ne dit pas une Berakha pour ce qui n'est que la préparation à une Mitsva, mais seulement pour ce qui est une Mitsva "en soi". </w:t>
      </w:r>
      <w:r w:rsidR="00825BF4" w:rsidRPr="00576BA3">
        <w:rPr>
          <w:b/>
          <w:bCs/>
          <w:i/>
          <w:iCs/>
          <w:color w:val="660033"/>
          <w:lang w:val="fr-FR"/>
        </w:rPr>
        <w:t xml:space="preserve">En ne disant pas de Berakha, ils </w:t>
      </w:r>
      <w:r w:rsidR="00C53576" w:rsidRPr="00576BA3">
        <w:rPr>
          <w:b/>
          <w:bCs/>
          <w:i/>
          <w:iCs/>
          <w:color w:val="660033"/>
          <w:lang w:val="fr-FR"/>
        </w:rPr>
        <w:t>manifestaient qu'ils</w:t>
      </w:r>
      <w:r w:rsidR="00825BF4" w:rsidRPr="00576BA3">
        <w:rPr>
          <w:b/>
          <w:bCs/>
          <w:i/>
          <w:iCs/>
          <w:color w:val="660033"/>
          <w:lang w:val="fr-FR"/>
        </w:rPr>
        <w:t xml:space="preserve"> p</w:t>
      </w:r>
      <w:r w:rsidRPr="00576BA3">
        <w:rPr>
          <w:b/>
          <w:bCs/>
          <w:i/>
          <w:iCs/>
          <w:color w:val="660033"/>
          <w:lang w:val="fr-FR"/>
        </w:rPr>
        <w:t>ercev</w:t>
      </w:r>
      <w:r w:rsidR="00825BF4" w:rsidRPr="00576BA3">
        <w:rPr>
          <w:b/>
          <w:bCs/>
          <w:i/>
          <w:iCs/>
          <w:color w:val="660033"/>
          <w:lang w:val="fr-FR"/>
        </w:rPr>
        <w:t>aient</w:t>
      </w:r>
      <w:r w:rsidRPr="00576BA3">
        <w:rPr>
          <w:b/>
          <w:bCs/>
          <w:i/>
          <w:iCs/>
          <w:color w:val="660033"/>
          <w:lang w:val="fr-FR"/>
        </w:rPr>
        <w:t xml:space="preserve"> l'étude de la Torah comme une simple condition à l'accomplissement des Mitsvot</w:t>
      </w:r>
      <w:r w:rsidR="00825BF4" w:rsidRPr="00576BA3">
        <w:rPr>
          <w:b/>
          <w:bCs/>
          <w:i/>
          <w:iCs/>
          <w:color w:val="660033"/>
          <w:lang w:val="fr-FR"/>
        </w:rPr>
        <w:t>. Ceci revient</w:t>
      </w:r>
      <w:r w:rsidRPr="00576BA3">
        <w:rPr>
          <w:b/>
          <w:bCs/>
          <w:i/>
          <w:iCs/>
          <w:color w:val="660033"/>
          <w:lang w:val="fr-FR"/>
        </w:rPr>
        <w:t xml:space="preserve"> à "déconsidérer" la Torah elle-même ! </w:t>
      </w:r>
    </w:p>
    <w:p w14:paraId="10FF1087" w14:textId="1E75D5CC" w:rsidR="002E6AEB" w:rsidRPr="00576BA3" w:rsidRDefault="0063560E" w:rsidP="004328B9">
      <w:pPr>
        <w:bidi w:val="0"/>
        <w:jc w:val="both"/>
        <w:rPr>
          <w:b/>
          <w:bCs/>
          <w:i/>
          <w:iCs/>
          <w:color w:val="660033"/>
          <w:lang w:val="fr-FR"/>
        </w:rPr>
      </w:pPr>
      <w:r w:rsidRPr="00576BA3">
        <w:rPr>
          <w:i/>
          <w:iCs/>
          <w:color w:val="660033"/>
          <w:lang w:val="fr-FR"/>
        </w:rPr>
        <w:t xml:space="preserve">Rav Neyman s'étonne toutefois sur la gravité de cette faute </w:t>
      </w:r>
      <w:r w:rsidR="00825BF4" w:rsidRPr="00576BA3">
        <w:rPr>
          <w:i/>
          <w:iCs/>
          <w:color w:val="660033"/>
          <w:lang w:val="fr-FR"/>
        </w:rPr>
        <w:t>au point de justifier</w:t>
      </w:r>
      <w:r w:rsidRPr="00576BA3">
        <w:rPr>
          <w:i/>
          <w:iCs/>
          <w:color w:val="660033"/>
          <w:lang w:val="fr-FR"/>
        </w:rPr>
        <w:t xml:space="preserve"> </w:t>
      </w:r>
      <w:r w:rsidR="00F33893" w:rsidRPr="00576BA3">
        <w:rPr>
          <w:i/>
          <w:iCs/>
          <w:color w:val="660033"/>
          <w:lang w:val="fr-FR"/>
        </w:rPr>
        <w:t xml:space="preserve">la désolation </w:t>
      </w:r>
      <w:r w:rsidR="00825BF4" w:rsidRPr="00576BA3">
        <w:rPr>
          <w:i/>
          <w:iCs/>
          <w:color w:val="660033"/>
          <w:lang w:val="fr-FR"/>
        </w:rPr>
        <w:t xml:space="preserve">d'Erets Israël </w:t>
      </w:r>
      <w:r w:rsidR="00F33893" w:rsidRPr="00576BA3">
        <w:rPr>
          <w:i/>
          <w:iCs/>
          <w:color w:val="660033"/>
          <w:lang w:val="fr-FR"/>
        </w:rPr>
        <w:t xml:space="preserve">et la Galout (exil) ?! Il </w:t>
      </w:r>
      <w:r w:rsidR="004328B9" w:rsidRPr="00576BA3">
        <w:rPr>
          <w:i/>
          <w:iCs/>
          <w:color w:val="660033"/>
          <w:lang w:val="fr-FR"/>
        </w:rPr>
        <w:t xml:space="preserve">rapporte le texte de </w:t>
      </w:r>
      <w:r w:rsidR="00F33893" w:rsidRPr="00576BA3">
        <w:rPr>
          <w:i/>
          <w:iCs/>
          <w:color w:val="660033"/>
          <w:lang w:val="fr-FR"/>
        </w:rPr>
        <w:t>la Berakha sur l'étude de la Torah</w:t>
      </w:r>
      <w:r w:rsidR="00825BF4" w:rsidRPr="00576BA3">
        <w:rPr>
          <w:i/>
          <w:iCs/>
          <w:color w:val="660033"/>
          <w:lang w:val="fr-FR"/>
        </w:rPr>
        <w:t xml:space="preserve"> </w:t>
      </w:r>
      <w:r w:rsidR="004328B9" w:rsidRPr="00576BA3">
        <w:rPr>
          <w:i/>
          <w:iCs/>
          <w:color w:val="660033"/>
          <w:lang w:val="fr-FR"/>
        </w:rPr>
        <w:t xml:space="preserve">: </w:t>
      </w:r>
      <w:r w:rsidR="00F33893" w:rsidRPr="00576BA3">
        <w:rPr>
          <w:i/>
          <w:iCs/>
          <w:color w:val="660033"/>
          <w:lang w:val="fr-FR"/>
        </w:rPr>
        <w:t xml:space="preserve">"Qui nous a choisis parmi tous les peuples et nous a donné Sa Torah …". </w:t>
      </w:r>
      <w:r w:rsidR="00F33893" w:rsidRPr="00576BA3">
        <w:rPr>
          <w:b/>
          <w:bCs/>
          <w:i/>
          <w:iCs/>
          <w:color w:val="660033"/>
          <w:lang w:val="fr-FR"/>
        </w:rPr>
        <w:t xml:space="preserve">La conscience de l'identité particulière du Peuple de Hachem </w:t>
      </w:r>
      <w:r w:rsidR="00825BF4" w:rsidRPr="00576BA3">
        <w:rPr>
          <w:b/>
          <w:bCs/>
          <w:i/>
          <w:iCs/>
          <w:color w:val="660033"/>
          <w:lang w:val="fr-FR"/>
        </w:rPr>
        <w:t xml:space="preserve">qui a reçu de Hachem la Torah </w:t>
      </w:r>
      <w:r w:rsidR="00F33893" w:rsidRPr="00576BA3">
        <w:rPr>
          <w:b/>
          <w:bCs/>
          <w:i/>
          <w:iCs/>
          <w:color w:val="660033"/>
          <w:lang w:val="fr-FR"/>
        </w:rPr>
        <w:t>exclut toute tentation de rapprochement aux mœurs des nations</w:t>
      </w:r>
      <w:r w:rsidR="005F1FE5" w:rsidRPr="00576BA3">
        <w:rPr>
          <w:i/>
          <w:iCs/>
          <w:color w:val="660033"/>
          <w:lang w:val="fr-FR"/>
        </w:rPr>
        <w:t>. On ne peut pas s'intéresser aux nations, tout</w:t>
      </w:r>
      <w:r w:rsidR="00825BF4" w:rsidRPr="00576BA3">
        <w:rPr>
          <w:i/>
          <w:iCs/>
          <w:color w:val="660033"/>
          <w:lang w:val="fr-FR"/>
        </w:rPr>
        <w:t xml:space="preserve"> </w:t>
      </w:r>
      <w:r w:rsidR="00F33893" w:rsidRPr="00576BA3">
        <w:rPr>
          <w:i/>
          <w:iCs/>
          <w:color w:val="660033"/>
          <w:lang w:val="fr-FR"/>
        </w:rPr>
        <w:t xml:space="preserve">comme on ne "jalouserait" pas les êtres vivants. La conscience de la grandeur particulière d'Israël exprimée dans la Michna </w:t>
      </w:r>
      <w:r w:rsidR="00344ED8" w:rsidRPr="00576BA3">
        <w:rPr>
          <w:i/>
          <w:iCs/>
          <w:color w:val="660033"/>
          <w:lang w:val="fr-FR"/>
        </w:rPr>
        <w:t xml:space="preserve">: </w:t>
      </w:r>
      <w:r w:rsidR="00F33893" w:rsidRPr="00576BA3">
        <w:rPr>
          <w:i/>
          <w:iCs/>
          <w:color w:val="660033"/>
          <w:lang w:val="fr-FR"/>
        </w:rPr>
        <w:t>"Les Bené Israël sont chers (à Hachem) comme ils sont appelés Fils …</w:t>
      </w:r>
      <w:r w:rsidR="00825BF4" w:rsidRPr="00576BA3">
        <w:rPr>
          <w:i/>
          <w:iCs/>
          <w:color w:val="660033"/>
          <w:lang w:val="fr-FR"/>
        </w:rPr>
        <w:t>parce que leur a été donné l'outil précieux … par lequel a été créé le Monde !</w:t>
      </w:r>
      <w:r w:rsidR="00F33893" w:rsidRPr="00576BA3">
        <w:rPr>
          <w:i/>
          <w:iCs/>
          <w:color w:val="660033"/>
          <w:lang w:val="fr-FR"/>
        </w:rPr>
        <w:t xml:space="preserve">" </w:t>
      </w:r>
      <w:r w:rsidR="00344ED8" w:rsidRPr="00576BA3">
        <w:rPr>
          <w:i/>
          <w:iCs/>
          <w:color w:val="660033"/>
          <w:lang w:val="fr-FR"/>
        </w:rPr>
        <w:t xml:space="preserve">(Avot 3, 18) </w:t>
      </w:r>
      <w:r w:rsidR="00F33893" w:rsidRPr="00576BA3">
        <w:rPr>
          <w:i/>
          <w:iCs/>
          <w:color w:val="660033"/>
          <w:lang w:val="fr-FR"/>
        </w:rPr>
        <w:t xml:space="preserve">est la condition du lien à Erets Israël, lieu de la Présence Divine particulière. </w:t>
      </w:r>
      <w:r w:rsidR="00F33893" w:rsidRPr="00576BA3">
        <w:rPr>
          <w:b/>
          <w:bCs/>
          <w:i/>
          <w:iCs/>
          <w:color w:val="660033"/>
          <w:lang w:val="fr-FR"/>
        </w:rPr>
        <w:t xml:space="preserve">Sans cette perception nous </w:t>
      </w:r>
      <w:r w:rsidR="00344ED8" w:rsidRPr="00576BA3">
        <w:rPr>
          <w:b/>
          <w:bCs/>
          <w:i/>
          <w:iCs/>
          <w:color w:val="660033"/>
          <w:lang w:val="fr-FR"/>
        </w:rPr>
        <w:t xml:space="preserve">perdons </w:t>
      </w:r>
      <w:r w:rsidR="00F33893" w:rsidRPr="00576BA3">
        <w:rPr>
          <w:b/>
          <w:bCs/>
          <w:i/>
          <w:iCs/>
          <w:color w:val="660033"/>
          <w:lang w:val="fr-FR"/>
        </w:rPr>
        <w:t>le droit à Erets Israël !</w:t>
      </w:r>
    </w:p>
    <w:p w14:paraId="6DA1FA59" w14:textId="1C2ED8A1" w:rsidR="00E05DB4" w:rsidRPr="00576BA3" w:rsidRDefault="00951F89" w:rsidP="00322788">
      <w:pPr>
        <w:bidi w:val="0"/>
        <w:jc w:val="both"/>
        <w:rPr>
          <w:i/>
          <w:iCs/>
          <w:color w:val="660033"/>
          <w:lang w:val="fr-FR"/>
        </w:rPr>
      </w:pPr>
      <w:r w:rsidRPr="00576BA3">
        <w:rPr>
          <w:i/>
          <w:iCs/>
          <w:color w:val="660033"/>
          <w:lang w:val="fr-FR"/>
        </w:rPr>
        <w:t>-</w:t>
      </w:r>
      <w:r w:rsidR="00344ED8" w:rsidRPr="00576BA3">
        <w:rPr>
          <w:i/>
          <w:iCs/>
          <w:color w:val="660033"/>
          <w:lang w:val="fr-FR"/>
        </w:rPr>
        <w:t xml:space="preserve"> </w:t>
      </w:r>
      <w:r w:rsidRPr="00576BA3">
        <w:rPr>
          <w:i/>
          <w:iCs/>
          <w:color w:val="660033"/>
          <w:lang w:val="fr-FR"/>
        </w:rPr>
        <w:t xml:space="preserve">Moché Rabénou continue </w:t>
      </w:r>
      <w:r w:rsidR="00117DC1" w:rsidRPr="00576BA3">
        <w:rPr>
          <w:i/>
          <w:iCs/>
          <w:color w:val="660033"/>
          <w:lang w:val="fr-FR"/>
        </w:rPr>
        <w:t>et</w:t>
      </w:r>
      <w:r w:rsidRPr="00576BA3">
        <w:rPr>
          <w:i/>
          <w:iCs/>
          <w:color w:val="660033"/>
          <w:lang w:val="fr-FR"/>
        </w:rPr>
        <w:t xml:space="preserve"> dit aux Bené Israël</w:t>
      </w:r>
      <w:r w:rsidR="00344ED8" w:rsidRPr="00576BA3">
        <w:rPr>
          <w:i/>
          <w:iCs/>
          <w:color w:val="660033"/>
          <w:lang w:val="fr-FR"/>
        </w:rPr>
        <w:t xml:space="preserve"> </w:t>
      </w:r>
      <w:r w:rsidRPr="00576BA3">
        <w:rPr>
          <w:i/>
          <w:iCs/>
          <w:color w:val="660033"/>
          <w:lang w:val="fr-FR"/>
        </w:rPr>
        <w:t xml:space="preserve">: "… Vous passez à la frontière de vos frères les enfants d'Essav, qui réside à Séïr ; et ils vous </w:t>
      </w:r>
      <w:r w:rsidR="00DF7D74" w:rsidRPr="00576BA3">
        <w:rPr>
          <w:i/>
          <w:iCs/>
          <w:color w:val="660033"/>
          <w:lang w:val="fr-FR"/>
        </w:rPr>
        <w:t>craindront,</w:t>
      </w:r>
      <w:r w:rsidRPr="00576BA3">
        <w:rPr>
          <w:i/>
          <w:iCs/>
          <w:color w:val="660033"/>
          <w:lang w:val="fr-FR"/>
        </w:rPr>
        <w:t xml:space="preserve"> et vous vous garderez abondamment !"</w:t>
      </w:r>
      <w:r w:rsidR="00344ED8" w:rsidRPr="00576BA3">
        <w:rPr>
          <w:i/>
          <w:iCs/>
          <w:color w:val="660033"/>
          <w:lang w:val="fr-FR"/>
        </w:rPr>
        <w:t xml:space="preserve"> (2, 4)</w:t>
      </w:r>
      <w:r w:rsidRPr="00576BA3">
        <w:rPr>
          <w:i/>
          <w:iCs/>
          <w:color w:val="660033"/>
          <w:lang w:val="fr-FR"/>
        </w:rPr>
        <w:t xml:space="preserve">. </w:t>
      </w:r>
      <w:r w:rsidR="00344ED8" w:rsidRPr="00576BA3">
        <w:rPr>
          <w:i/>
          <w:iCs/>
          <w:color w:val="660033"/>
          <w:lang w:val="fr-FR"/>
        </w:rPr>
        <w:t>Que</w:t>
      </w:r>
      <w:r w:rsidR="0069276F" w:rsidRPr="00576BA3">
        <w:rPr>
          <w:i/>
          <w:iCs/>
          <w:color w:val="660033"/>
          <w:lang w:val="fr-FR"/>
        </w:rPr>
        <w:t>l est le sens de cette affirmation ?</w:t>
      </w:r>
      <w:r w:rsidR="00117DC1" w:rsidRPr="00576BA3">
        <w:rPr>
          <w:i/>
          <w:iCs/>
          <w:color w:val="660033"/>
          <w:lang w:val="fr-FR"/>
        </w:rPr>
        <w:t>!</w:t>
      </w:r>
      <w:r w:rsidR="00344ED8" w:rsidRPr="00576BA3">
        <w:rPr>
          <w:i/>
          <w:iCs/>
          <w:color w:val="660033"/>
          <w:lang w:val="fr-FR"/>
        </w:rPr>
        <w:t xml:space="preserve"> </w:t>
      </w:r>
    </w:p>
    <w:p w14:paraId="2D2779BF" w14:textId="37316043" w:rsidR="002E58B8" w:rsidRPr="00576BA3" w:rsidRDefault="00951F89" w:rsidP="00322788">
      <w:pPr>
        <w:bidi w:val="0"/>
        <w:jc w:val="both"/>
        <w:rPr>
          <w:i/>
          <w:iCs/>
          <w:color w:val="660033"/>
          <w:lang w:val="fr-FR"/>
        </w:rPr>
      </w:pPr>
      <w:r w:rsidRPr="00576BA3">
        <w:rPr>
          <w:i/>
          <w:iCs/>
          <w:color w:val="660033"/>
          <w:lang w:val="fr-FR"/>
        </w:rPr>
        <w:t xml:space="preserve">Rav Zalman Sorotskin (Oznaïm LaTorah 2, 4) explique que le fait de </w:t>
      </w:r>
      <w:r w:rsidRPr="00576BA3">
        <w:rPr>
          <w:b/>
          <w:bCs/>
          <w:i/>
          <w:iCs/>
          <w:color w:val="660033"/>
          <w:lang w:val="fr-FR"/>
        </w:rPr>
        <w:t xml:space="preserve">voir les ennemis </w:t>
      </w:r>
      <w:r w:rsidR="00C53576" w:rsidRPr="00576BA3">
        <w:rPr>
          <w:b/>
          <w:bCs/>
          <w:i/>
          <w:iCs/>
          <w:color w:val="660033"/>
          <w:lang w:val="fr-FR"/>
        </w:rPr>
        <w:t>nous</w:t>
      </w:r>
      <w:r w:rsidRPr="00576BA3">
        <w:rPr>
          <w:b/>
          <w:bCs/>
          <w:i/>
          <w:iCs/>
          <w:color w:val="660033"/>
          <w:lang w:val="fr-FR"/>
        </w:rPr>
        <w:t xml:space="preserve"> craindre incite naturellement à les attaquer. </w:t>
      </w:r>
      <w:r w:rsidRPr="00576BA3">
        <w:rPr>
          <w:i/>
          <w:iCs/>
          <w:color w:val="660033"/>
          <w:lang w:val="fr-FR"/>
        </w:rPr>
        <w:t>C'est face à cette tentation que Moché Rabénou met le</w:t>
      </w:r>
      <w:r w:rsidR="0069276F" w:rsidRPr="00576BA3">
        <w:rPr>
          <w:i/>
          <w:iCs/>
          <w:color w:val="660033"/>
          <w:lang w:val="fr-FR"/>
        </w:rPr>
        <w:t>s</w:t>
      </w:r>
      <w:r w:rsidRPr="00576BA3">
        <w:rPr>
          <w:i/>
          <w:iCs/>
          <w:color w:val="660033"/>
          <w:lang w:val="fr-FR"/>
        </w:rPr>
        <w:t xml:space="preserve"> Bené Israël en garde</w:t>
      </w:r>
      <w:r w:rsidR="00E05DB4" w:rsidRPr="00576BA3">
        <w:rPr>
          <w:i/>
          <w:iCs/>
          <w:color w:val="660033"/>
          <w:lang w:val="fr-FR"/>
        </w:rPr>
        <w:t xml:space="preserve"> : "briser" les élans qui n'ont pas lieu d'être …</w:t>
      </w:r>
    </w:p>
    <w:p w14:paraId="518950C0" w14:textId="7ABA166E" w:rsidR="0069276F" w:rsidRPr="00576BA3" w:rsidRDefault="00092AD5" w:rsidP="00322788">
      <w:pPr>
        <w:bidi w:val="0"/>
        <w:jc w:val="both"/>
        <w:rPr>
          <w:i/>
          <w:iCs/>
          <w:color w:val="660033"/>
          <w:lang w:val="fr-FR"/>
        </w:rPr>
      </w:pPr>
      <w:r w:rsidRPr="00576BA3">
        <w:rPr>
          <w:i/>
          <w:iCs/>
          <w:color w:val="660033"/>
          <w:lang w:val="fr-FR"/>
        </w:rPr>
        <w:t xml:space="preserve">Rav Tsvi Hirsch Ferber (Kerem Hatsvi, p.15) remarque que Hachem prescrit à Moché d'adresser cette mise en garde au "peuple". La Torah désigne les "grands" par le titre "Israël", et les franges inférieures de la population par le terme "le peuple". </w:t>
      </w:r>
      <w:r w:rsidRPr="00576BA3">
        <w:rPr>
          <w:b/>
          <w:bCs/>
          <w:i/>
          <w:iCs/>
          <w:color w:val="660033"/>
          <w:lang w:val="fr-FR"/>
        </w:rPr>
        <w:t xml:space="preserve">Les Juifs de haut niveau n'ont pas besoin d'avertissement pour s'abstenir de provoquer les nations. </w:t>
      </w:r>
      <w:r w:rsidRPr="00576BA3">
        <w:rPr>
          <w:i/>
          <w:iCs/>
          <w:color w:val="660033"/>
          <w:lang w:val="fr-FR"/>
        </w:rPr>
        <w:t xml:space="preserve">Seuls les hommes de petite dimension spirituelle nécessitent un tel rappel. </w:t>
      </w:r>
      <w:r w:rsidRPr="00576BA3">
        <w:rPr>
          <w:b/>
          <w:bCs/>
          <w:i/>
          <w:iCs/>
          <w:color w:val="660033"/>
          <w:lang w:val="fr-FR"/>
        </w:rPr>
        <w:t>La force des Bené Israël réside dans la voix de la Torah, et non dans la puissance du poing.</w:t>
      </w:r>
      <w:r w:rsidRPr="00576BA3">
        <w:rPr>
          <w:i/>
          <w:iCs/>
          <w:color w:val="660033"/>
          <w:lang w:val="fr-FR"/>
        </w:rPr>
        <w:t xml:space="preserve"> Lorsque Chimon et L</w:t>
      </w:r>
      <w:r w:rsidR="0069276F" w:rsidRPr="00576BA3">
        <w:rPr>
          <w:i/>
          <w:iCs/>
          <w:color w:val="660033"/>
          <w:lang w:val="fr-FR"/>
        </w:rPr>
        <w:t xml:space="preserve">évi </w:t>
      </w:r>
      <w:r w:rsidRPr="00576BA3">
        <w:rPr>
          <w:i/>
          <w:iCs/>
          <w:color w:val="660033"/>
          <w:lang w:val="fr-FR"/>
        </w:rPr>
        <w:t xml:space="preserve">massacrèrent la ville de Chekhem (Beréchit 34, </w:t>
      </w:r>
      <w:r w:rsidR="009A7364" w:rsidRPr="00576BA3">
        <w:rPr>
          <w:i/>
          <w:iCs/>
          <w:color w:val="660033"/>
          <w:lang w:val="fr-FR"/>
        </w:rPr>
        <w:t>25-29)</w:t>
      </w:r>
      <w:r w:rsidRPr="00576BA3">
        <w:rPr>
          <w:i/>
          <w:iCs/>
          <w:color w:val="660033"/>
          <w:lang w:val="fr-FR"/>
        </w:rPr>
        <w:t xml:space="preserve">, Yaacov Avinou dit </w:t>
      </w:r>
      <w:r w:rsidR="00DF7D74" w:rsidRPr="00576BA3">
        <w:rPr>
          <w:i/>
          <w:iCs/>
          <w:color w:val="660033"/>
          <w:lang w:val="fr-FR"/>
        </w:rPr>
        <w:t>(35</w:t>
      </w:r>
      <w:r w:rsidR="009A7364" w:rsidRPr="00576BA3">
        <w:rPr>
          <w:i/>
          <w:iCs/>
          <w:color w:val="660033"/>
          <w:lang w:val="fr-FR"/>
        </w:rPr>
        <w:t xml:space="preserve">, 2) </w:t>
      </w:r>
      <w:r w:rsidR="0069276F" w:rsidRPr="00576BA3">
        <w:rPr>
          <w:i/>
          <w:iCs/>
          <w:color w:val="660033"/>
          <w:lang w:val="fr-FR"/>
        </w:rPr>
        <w:t xml:space="preserve">: </w:t>
      </w:r>
      <w:r w:rsidRPr="00576BA3">
        <w:rPr>
          <w:i/>
          <w:iCs/>
          <w:color w:val="660033"/>
          <w:lang w:val="fr-FR"/>
        </w:rPr>
        <w:t>"</w:t>
      </w:r>
      <w:r w:rsidR="0069276F" w:rsidRPr="00576BA3">
        <w:rPr>
          <w:i/>
          <w:iCs/>
          <w:color w:val="660033"/>
          <w:lang w:val="fr-FR"/>
        </w:rPr>
        <w:t>R</w:t>
      </w:r>
      <w:r w:rsidR="009A7364" w:rsidRPr="00576BA3">
        <w:rPr>
          <w:i/>
          <w:iCs/>
          <w:color w:val="660033"/>
          <w:lang w:val="fr-FR"/>
        </w:rPr>
        <w:t xml:space="preserve">etirez les divinités étrangères qui sont en votre sein …", car </w:t>
      </w:r>
      <w:r w:rsidR="009A7364" w:rsidRPr="00576BA3">
        <w:rPr>
          <w:b/>
          <w:bCs/>
          <w:i/>
          <w:iCs/>
          <w:color w:val="660033"/>
          <w:lang w:val="fr-FR"/>
        </w:rPr>
        <w:t>c'est de l'idolâtrie de croire dans la force du poignet</w:t>
      </w:r>
      <w:r w:rsidR="00C53576" w:rsidRPr="00576BA3">
        <w:rPr>
          <w:i/>
          <w:iCs/>
          <w:color w:val="660033"/>
          <w:lang w:val="fr-FR"/>
        </w:rPr>
        <w:t xml:space="preserve"> </w:t>
      </w:r>
      <w:r w:rsidR="00C53576" w:rsidRPr="00576BA3">
        <w:rPr>
          <w:b/>
          <w:bCs/>
          <w:i/>
          <w:iCs/>
          <w:color w:val="660033"/>
          <w:lang w:val="fr-FR"/>
        </w:rPr>
        <w:t>!</w:t>
      </w:r>
      <w:r w:rsidR="009A7364" w:rsidRPr="00576BA3">
        <w:rPr>
          <w:b/>
          <w:bCs/>
          <w:i/>
          <w:iCs/>
          <w:color w:val="660033"/>
          <w:lang w:val="fr-FR"/>
        </w:rPr>
        <w:t xml:space="preserve"> </w:t>
      </w:r>
    </w:p>
    <w:p w14:paraId="715CF34C" w14:textId="20D2A54C" w:rsidR="00117DC1" w:rsidRPr="00576BA3" w:rsidRDefault="00117DC1" w:rsidP="00117DC1">
      <w:pPr>
        <w:bidi w:val="0"/>
        <w:spacing w:after="0"/>
        <w:jc w:val="both"/>
        <w:rPr>
          <w:i/>
          <w:iCs/>
          <w:color w:val="660033"/>
          <w:lang w:val="fr-FR"/>
        </w:rPr>
      </w:pPr>
      <w:r w:rsidRPr="00576BA3">
        <w:rPr>
          <w:i/>
          <w:iCs/>
          <w:color w:val="660033"/>
          <w:lang w:val="fr-FR"/>
        </w:rPr>
        <w:t>Moché Rabénou avertit les Bené Israël (Devarim 2, 5) : "Ne vous attaquez pas à eux, car Je ne vous donnerai pas de leur terre jusqu'à "le pas de la plante de pied", ce que Rachi traduit par : "jusqu'à ce que se réalise la promesse de la venue du Machia'h</w:t>
      </w:r>
      <w:r w:rsidR="00576BA3">
        <w:rPr>
          <w:i/>
          <w:iCs/>
          <w:color w:val="660033"/>
          <w:lang w:val="fr-FR"/>
        </w:rPr>
        <w:t>"</w:t>
      </w:r>
      <w:r w:rsidRPr="00576BA3">
        <w:rPr>
          <w:i/>
          <w:iCs/>
          <w:color w:val="660033"/>
          <w:lang w:val="fr-FR"/>
        </w:rPr>
        <w:t xml:space="preserve"> … </w:t>
      </w:r>
    </w:p>
    <w:p w14:paraId="15EE8F17" w14:textId="77777777" w:rsidR="00117DC1" w:rsidRPr="00576BA3" w:rsidRDefault="00117DC1" w:rsidP="00117DC1">
      <w:pPr>
        <w:bidi w:val="0"/>
        <w:jc w:val="both"/>
        <w:rPr>
          <w:i/>
          <w:iCs/>
          <w:color w:val="660033"/>
          <w:lang w:val="fr-FR"/>
        </w:rPr>
      </w:pPr>
      <w:r w:rsidRPr="00576BA3">
        <w:rPr>
          <w:i/>
          <w:iCs/>
          <w:color w:val="660033"/>
          <w:lang w:val="fr-FR"/>
        </w:rPr>
        <w:t>Rav Ferber souligne que lorsque des Juifs se sont associés aux révolutionnaires qui ont renversé le Tsar, le résultat a été la persécution par les communistes, puis les massacres des nazis …</w:t>
      </w:r>
    </w:p>
    <w:p w14:paraId="2432AD03" w14:textId="77777777" w:rsidR="00117DC1" w:rsidRPr="00576BA3" w:rsidRDefault="00117DC1" w:rsidP="00117DC1">
      <w:pPr>
        <w:bidi w:val="0"/>
        <w:jc w:val="both"/>
        <w:rPr>
          <w:i/>
          <w:iCs/>
          <w:color w:val="660033"/>
          <w:lang w:val="fr-FR"/>
        </w:rPr>
      </w:pPr>
      <w:r w:rsidRPr="00576BA3">
        <w:rPr>
          <w:i/>
          <w:iCs/>
          <w:color w:val="660033"/>
          <w:lang w:val="fr-FR"/>
        </w:rPr>
        <w:t xml:space="preserve">Rav Yossef Tsvi Salant (Beér Yossef p.194) explique que </w:t>
      </w:r>
      <w:r w:rsidRPr="00576BA3">
        <w:rPr>
          <w:b/>
          <w:bCs/>
          <w:i/>
          <w:iCs/>
          <w:color w:val="660033"/>
          <w:lang w:val="fr-FR"/>
        </w:rPr>
        <w:t>la crainte a pour effet de déclencher l'agressivité de celui qui a peur</w:t>
      </w:r>
      <w:r w:rsidRPr="00576BA3">
        <w:rPr>
          <w:i/>
          <w:iCs/>
          <w:color w:val="660033"/>
          <w:lang w:val="fr-FR"/>
        </w:rPr>
        <w:t xml:space="preserve">, et fera tout pour se défendre. C'est pourquoi le danger en est amplifié pour celui qui inspire cette peur. Rav Salant en déduit la leçon pour les générations </w:t>
      </w:r>
      <w:r w:rsidRPr="00576BA3">
        <w:rPr>
          <w:b/>
          <w:bCs/>
          <w:i/>
          <w:iCs/>
          <w:color w:val="660033"/>
          <w:lang w:val="fr-FR"/>
        </w:rPr>
        <w:t>d'éviter d'inspirer la crainte aux nations</w:t>
      </w:r>
      <w:r w:rsidRPr="00576BA3">
        <w:rPr>
          <w:i/>
          <w:iCs/>
          <w:color w:val="660033"/>
          <w:lang w:val="fr-FR"/>
        </w:rPr>
        <w:t xml:space="preserve">, car cela les amènerait à faire tout pour se protéger d'Israël … Il relie cette explication au Midrach cité ci-dessus. </w:t>
      </w:r>
    </w:p>
    <w:p w14:paraId="6DDFDC76" w14:textId="0F9C782B" w:rsidR="0069276F" w:rsidRPr="00576BA3" w:rsidRDefault="003F515E" w:rsidP="0069276F">
      <w:pPr>
        <w:bidi w:val="0"/>
        <w:jc w:val="both"/>
        <w:rPr>
          <w:b/>
          <w:bCs/>
          <w:i/>
          <w:iCs/>
          <w:color w:val="660033"/>
          <w:lang w:val="fr-FR"/>
        </w:rPr>
      </w:pPr>
      <w:r w:rsidRPr="00576BA3">
        <w:rPr>
          <w:i/>
          <w:iCs/>
          <w:color w:val="660033"/>
          <w:lang w:val="fr-FR"/>
        </w:rPr>
        <w:t xml:space="preserve">La suite de la Paracha complète (2, 8-12 ; puis 17-23) les considérations de la Torah face aux autres nations auxquelles les Bené Israël étaient confrontés à la fin du séjour dans le Désert. Face à Moav et Amon, </w:t>
      </w:r>
      <w:r w:rsidRPr="00576BA3">
        <w:rPr>
          <w:b/>
          <w:bCs/>
          <w:i/>
          <w:iCs/>
          <w:color w:val="660033"/>
          <w:lang w:val="fr-FR"/>
        </w:rPr>
        <w:t xml:space="preserve">les Bené Israël doivent savoir que Hachem a octroyé à ces peuples leurs territoires, et qu'il n'est pas dans le pouvoir </w:t>
      </w:r>
      <w:r w:rsidR="00117DC1" w:rsidRPr="00576BA3">
        <w:rPr>
          <w:b/>
          <w:bCs/>
          <w:i/>
          <w:iCs/>
          <w:color w:val="660033"/>
          <w:lang w:val="fr-FR"/>
        </w:rPr>
        <w:t xml:space="preserve">d'Israël </w:t>
      </w:r>
      <w:r w:rsidRPr="00576BA3">
        <w:rPr>
          <w:b/>
          <w:bCs/>
          <w:i/>
          <w:iCs/>
          <w:color w:val="660033"/>
          <w:lang w:val="fr-FR"/>
        </w:rPr>
        <w:t xml:space="preserve">de s'emparer de leurs terres. </w:t>
      </w:r>
    </w:p>
    <w:p w14:paraId="546B91E1" w14:textId="668094F8" w:rsidR="003F515E" w:rsidRPr="00576BA3" w:rsidRDefault="003F515E" w:rsidP="0069276F">
      <w:pPr>
        <w:bidi w:val="0"/>
        <w:jc w:val="both"/>
        <w:rPr>
          <w:b/>
          <w:bCs/>
          <w:i/>
          <w:iCs/>
          <w:color w:val="660033"/>
          <w:lang w:val="fr-FR"/>
        </w:rPr>
      </w:pPr>
      <w:r w:rsidRPr="00576BA3">
        <w:rPr>
          <w:i/>
          <w:iCs/>
          <w:color w:val="660033"/>
          <w:lang w:val="fr-FR"/>
        </w:rPr>
        <w:t>Rav Chimchon Raphaël Hirsch souligne (2, 5) que tout comme la Torah dit (Devarim 32, 8) que Hachem a fait acquérir aux diverses nations leurs territoires, ainsi le verset dit ici que les descendants d'Avraham (Essav) et de sa famille, les descendants de Lot (</w:t>
      </w:r>
      <w:r w:rsidR="00770CC5" w:rsidRPr="00576BA3">
        <w:rPr>
          <w:i/>
          <w:iCs/>
          <w:color w:val="660033"/>
          <w:lang w:val="fr-FR"/>
        </w:rPr>
        <w:t xml:space="preserve">Moav et Amon) ont reçu leurs pays en "héritage" … </w:t>
      </w:r>
      <w:r w:rsidR="00770CC5" w:rsidRPr="00576BA3">
        <w:rPr>
          <w:b/>
          <w:bCs/>
          <w:i/>
          <w:iCs/>
          <w:color w:val="660033"/>
          <w:lang w:val="fr-FR"/>
        </w:rPr>
        <w:t>Nous devons nous rappeler en permanence que les conquêtes ne se font que par la Volonté de Hachem …</w:t>
      </w:r>
    </w:p>
    <w:p w14:paraId="2508AD16" w14:textId="278B1899" w:rsidR="00770CC5" w:rsidRPr="00576BA3" w:rsidRDefault="00770CC5" w:rsidP="00322788">
      <w:pPr>
        <w:bidi w:val="0"/>
        <w:jc w:val="both"/>
        <w:rPr>
          <w:i/>
          <w:iCs/>
          <w:color w:val="660033"/>
          <w:lang w:val="fr-FR"/>
        </w:rPr>
      </w:pPr>
      <w:r w:rsidRPr="00576BA3">
        <w:rPr>
          <w:i/>
          <w:iCs/>
          <w:color w:val="660033"/>
          <w:lang w:val="fr-FR"/>
        </w:rPr>
        <w:t>Par contre lorsque les Bené Israël sont confrontés à Og, Hachem dit à Moché Rabénou (3, 2)</w:t>
      </w:r>
      <w:r w:rsidR="0069276F" w:rsidRPr="00576BA3">
        <w:rPr>
          <w:i/>
          <w:iCs/>
          <w:color w:val="660033"/>
          <w:lang w:val="fr-FR"/>
        </w:rPr>
        <w:t xml:space="preserve"> :</w:t>
      </w:r>
      <w:r w:rsidRPr="00576BA3">
        <w:rPr>
          <w:i/>
          <w:iCs/>
          <w:color w:val="660033"/>
          <w:lang w:val="fr-FR"/>
        </w:rPr>
        <w:t xml:space="preserve"> "</w:t>
      </w:r>
      <w:r w:rsidR="0069276F" w:rsidRPr="00576BA3">
        <w:rPr>
          <w:i/>
          <w:iCs/>
          <w:color w:val="660033"/>
          <w:lang w:val="fr-FR"/>
        </w:rPr>
        <w:t>N</w:t>
      </w:r>
      <w:r w:rsidRPr="00576BA3">
        <w:rPr>
          <w:i/>
          <w:iCs/>
          <w:color w:val="660033"/>
          <w:lang w:val="fr-FR"/>
        </w:rPr>
        <w:t xml:space="preserve">e le crains pas …". Og était un géant, comme le souligne le verset (11). </w:t>
      </w:r>
      <w:r w:rsidR="00117DC1" w:rsidRPr="00576BA3">
        <w:rPr>
          <w:i/>
          <w:iCs/>
          <w:color w:val="660033"/>
          <w:lang w:val="fr-FR"/>
        </w:rPr>
        <w:t xml:space="preserve">Cela aurait semblé suffisant pour le craindre. </w:t>
      </w:r>
      <w:r w:rsidRPr="00576BA3">
        <w:rPr>
          <w:i/>
          <w:iCs/>
          <w:color w:val="660033"/>
          <w:lang w:val="fr-FR"/>
        </w:rPr>
        <w:lastRenderedPageBreak/>
        <w:t>Po</w:t>
      </w:r>
      <w:r w:rsidR="0069276F" w:rsidRPr="00576BA3">
        <w:rPr>
          <w:i/>
          <w:iCs/>
          <w:color w:val="660033"/>
          <w:lang w:val="fr-FR"/>
        </w:rPr>
        <w:t>u</w:t>
      </w:r>
      <w:r w:rsidRPr="00576BA3">
        <w:rPr>
          <w:i/>
          <w:iCs/>
          <w:color w:val="660033"/>
          <w:lang w:val="fr-FR"/>
        </w:rPr>
        <w:t>rtant, Rachi explique la crainte de Moché Rabénou autrement (3, 2) "</w:t>
      </w:r>
      <w:r w:rsidRPr="00576BA3">
        <w:rPr>
          <w:b/>
          <w:bCs/>
          <w:i/>
          <w:iCs/>
          <w:color w:val="660033"/>
          <w:lang w:val="fr-FR"/>
        </w:rPr>
        <w:t>Moché craignait que Og ne bénéficie du mérite d'avoir rendu service à Avraham Avinou</w:t>
      </w:r>
      <w:r w:rsidRPr="00576BA3">
        <w:rPr>
          <w:i/>
          <w:iCs/>
          <w:color w:val="660033"/>
          <w:lang w:val="fr-FR"/>
        </w:rPr>
        <w:t xml:space="preserve"> en l'informant de la captivité de son neveu Lot par les </w:t>
      </w:r>
      <w:r w:rsidR="0069276F" w:rsidRPr="00576BA3">
        <w:rPr>
          <w:i/>
          <w:iCs/>
          <w:color w:val="660033"/>
          <w:lang w:val="fr-FR"/>
        </w:rPr>
        <w:t>R</w:t>
      </w:r>
      <w:r w:rsidRPr="00576BA3">
        <w:rPr>
          <w:i/>
          <w:iCs/>
          <w:color w:val="660033"/>
          <w:lang w:val="fr-FR"/>
        </w:rPr>
        <w:t>ois</w:t>
      </w:r>
      <w:r w:rsidR="0069276F" w:rsidRPr="00576BA3">
        <w:rPr>
          <w:i/>
          <w:iCs/>
          <w:color w:val="660033"/>
          <w:lang w:val="fr-FR"/>
        </w:rPr>
        <w:t>"</w:t>
      </w:r>
      <w:r w:rsidRPr="00576BA3">
        <w:rPr>
          <w:i/>
          <w:iCs/>
          <w:color w:val="660033"/>
          <w:lang w:val="fr-FR"/>
        </w:rPr>
        <w:t xml:space="preserve"> (Beréchit 14, 13). </w:t>
      </w:r>
      <w:r w:rsidR="004F0E57" w:rsidRPr="00576BA3">
        <w:rPr>
          <w:i/>
          <w:iCs/>
          <w:color w:val="660033"/>
          <w:lang w:val="fr-FR"/>
        </w:rPr>
        <w:t xml:space="preserve">Nous voyons ici </w:t>
      </w:r>
      <w:r w:rsidR="004F0E57" w:rsidRPr="00576BA3">
        <w:rPr>
          <w:b/>
          <w:bCs/>
          <w:i/>
          <w:iCs/>
          <w:color w:val="660033"/>
          <w:lang w:val="fr-FR"/>
        </w:rPr>
        <w:t>un rapport au réel très différent de nos sentiments "naturels".</w:t>
      </w:r>
      <w:r w:rsidR="004F0E57" w:rsidRPr="00576BA3">
        <w:rPr>
          <w:i/>
          <w:iCs/>
          <w:color w:val="660033"/>
          <w:lang w:val="fr-FR"/>
        </w:rPr>
        <w:t xml:space="preserve"> Moché Rabénou ne mesure pas le danger en termes de force physique, mais de mérites qui pourraient faire "pencher la balance". </w:t>
      </w:r>
      <w:r w:rsidR="00117DC1" w:rsidRPr="00576BA3">
        <w:rPr>
          <w:i/>
          <w:iCs/>
          <w:color w:val="660033"/>
          <w:lang w:val="fr-FR"/>
        </w:rPr>
        <w:t>Nous voyons une</w:t>
      </w:r>
      <w:r w:rsidR="004F0E57" w:rsidRPr="00576BA3">
        <w:rPr>
          <w:i/>
          <w:iCs/>
          <w:color w:val="660033"/>
          <w:lang w:val="fr-FR"/>
        </w:rPr>
        <w:t xml:space="preserve"> préoccupation</w:t>
      </w:r>
      <w:r w:rsidR="00117DC1" w:rsidRPr="00576BA3">
        <w:rPr>
          <w:i/>
          <w:iCs/>
          <w:color w:val="660033"/>
          <w:lang w:val="fr-FR"/>
        </w:rPr>
        <w:t xml:space="preserve"> comparable</w:t>
      </w:r>
      <w:r w:rsidR="004F0E57" w:rsidRPr="00576BA3">
        <w:rPr>
          <w:i/>
          <w:iCs/>
          <w:color w:val="660033"/>
          <w:lang w:val="fr-FR"/>
        </w:rPr>
        <w:t xml:space="preserve"> de Moché Rabénou lors de la confrontation à Kora'h et ses associés. Moché Rabénou demande à Hachem (Bamidbar 16, 15) de ne pas agréer l'offrande</w:t>
      </w:r>
      <w:r w:rsidR="00117DC1" w:rsidRPr="00576BA3">
        <w:rPr>
          <w:i/>
          <w:iCs/>
          <w:color w:val="660033"/>
          <w:lang w:val="fr-FR"/>
        </w:rPr>
        <w:t xml:space="preserve"> que</w:t>
      </w:r>
      <w:r w:rsidR="004F0E57" w:rsidRPr="00576BA3">
        <w:rPr>
          <w:i/>
          <w:iCs/>
          <w:color w:val="660033"/>
          <w:lang w:val="fr-FR"/>
        </w:rPr>
        <w:t xml:space="preserve"> Datan et </w:t>
      </w:r>
      <w:r w:rsidR="00C53576" w:rsidRPr="00576BA3">
        <w:rPr>
          <w:i/>
          <w:iCs/>
          <w:color w:val="660033"/>
          <w:lang w:val="fr-FR"/>
        </w:rPr>
        <w:t>Aviram ont</w:t>
      </w:r>
      <w:r w:rsidR="004F0E57" w:rsidRPr="00576BA3">
        <w:rPr>
          <w:i/>
          <w:iCs/>
          <w:color w:val="660033"/>
          <w:lang w:val="fr-FR"/>
        </w:rPr>
        <w:t xml:space="preserve"> apportée au seuil de la confrontation. Ibn Ezra précise que Datan et Aviram étaient des hommes de grand niveau, et que, malgré leur démarche injustifiée, Hachem aurait pu le</w:t>
      </w:r>
      <w:r w:rsidR="00117DC1" w:rsidRPr="00576BA3">
        <w:rPr>
          <w:i/>
          <w:iCs/>
          <w:color w:val="660033"/>
          <w:lang w:val="fr-FR"/>
        </w:rPr>
        <w:t xml:space="preserve">ur </w:t>
      </w:r>
      <w:r w:rsidR="004F0E57" w:rsidRPr="00576BA3">
        <w:rPr>
          <w:i/>
          <w:iCs/>
          <w:color w:val="660033"/>
          <w:lang w:val="fr-FR"/>
        </w:rPr>
        <w:t xml:space="preserve">épargner provisoirement </w:t>
      </w:r>
      <w:r w:rsidR="00117DC1" w:rsidRPr="00576BA3">
        <w:rPr>
          <w:i/>
          <w:iCs/>
          <w:color w:val="660033"/>
          <w:lang w:val="fr-FR"/>
        </w:rPr>
        <w:t xml:space="preserve">la juste punition </w:t>
      </w:r>
      <w:r w:rsidR="004F0E57" w:rsidRPr="00576BA3">
        <w:rPr>
          <w:i/>
          <w:iCs/>
          <w:color w:val="660033"/>
          <w:lang w:val="fr-FR"/>
        </w:rPr>
        <w:t>par le mérite de leur offrande</w:t>
      </w:r>
      <w:r w:rsidR="00117DC1" w:rsidRPr="00576BA3">
        <w:rPr>
          <w:i/>
          <w:iCs/>
          <w:color w:val="660033"/>
          <w:lang w:val="fr-FR"/>
        </w:rPr>
        <w:t>.</w:t>
      </w:r>
      <w:r w:rsidR="004F0E57" w:rsidRPr="00576BA3">
        <w:rPr>
          <w:i/>
          <w:iCs/>
          <w:color w:val="660033"/>
          <w:lang w:val="fr-FR"/>
        </w:rPr>
        <w:t xml:space="preserve"> </w:t>
      </w:r>
      <w:r w:rsidR="00117DC1" w:rsidRPr="00576BA3">
        <w:rPr>
          <w:i/>
          <w:iCs/>
          <w:color w:val="660033"/>
          <w:lang w:val="fr-FR"/>
        </w:rPr>
        <w:t>Moché Rabénou craignait que l'absence de sanction de cette faute occulte</w:t>
      </w:r>
      <w:r w:rsidR="004F0E57" w:rsidRPr="00576BA3">
        <w:rPr>
          <w:i/>
          <w:iCs/>
          <w:color w:val="660033"/>
          <w:lang w:val="fr-FR"/>
        </w:rPr>
        <w:t xml:space="preserve"> </w:t>
      </w:r>
      <w:r w:rsidR="00C53576" w:rsidRPr="00576BA3">
        <w:rPr>
          <w:i/>
          <w:iCs/>
          <w:color w:val="660033"/>
          <w:lang w:val="fr-FR"/>
        </w:rPr>
        <w:t>l'impact que</w:t>
      </w:r>
      <w:r w:rsidR="00117DC1" w:rsidRPr="00576BA3">
        <w:rPr>
          <w:i/>
          <w:iCs/>
          <w:color w:val="660033"/>
          <w:lang w:val="fr-FR"/>
        </w:rPr>
        <w:t xml:space="preserve"> devait impérativement produire</w:t>
      </w:r>
      <w:r w:rsidR="004F0E57" w:rsidRPr="00576BA3">
        <w:rPr>
          <w:i/>
          <w:iCs/>
          <w:color w:val="660033"/>
          <w:lang w:val="fr-FR"/>
        </w:rPr>
        <w:t xml:space="preserve"> l'issue </w:t>
      </w:r>
      <w:r w:rsidR="00C53576" w:rsidRPr="00576BA3">
        <w:rPr>
          <w:i/>
          <w:iCs/>
          <w:color w:val="660033"/>
          <w:lang w:val="fr-FR"/>
        </w:rPr>
        <w:t xml:space="preserve">spectaculaire </w:t>
      </w:r>
      <w:r w:rsidR="004F0E57" w:rsidRPr="00576BA3">
        <w:rPr>
          <w:i/>
          <w:iCs/>
          <w:color w:val="660033"/>
          <w:lang w:val="fr-FR"/>
        </w:rPr>
        <w:t xml:space="preserve">de cette épreuve. </w:t>
      </w:r>
    </w:p>
    <w:p w14:paraId="4C092A00" w14:textId="16D46C69" w:rsidR="004F0E57" w:rsidRPr="00576BA3" w:rsidRDefault="004F0E57" w:rsidP="00322788">
      <w:pPr>
        <w:bidi w:val="0"/>
        <w:jc w:val="both"/>
        <w:rPr>
          <w:b/>
          <w:bCs/>
          <w:i/>
          <w:iCs/>
          <w:color w:val="660033"/>
          <w:lang w:val="fr-FR"/>
        </w:rPr>
      </w:pPr>
      <w:r w:rsidRPr="00576BA3">
        <w:rPr>
          <w:b/>
          <w:bCs/>
          <w:i/>
          <w:iCs/>
          <w:color w:val="660033"/>
          <w:lang w:val="fr-FR"/>
        </w:rPr>
        <w:t>Nous voyons à travers ces éléments de la première Paracha du Sefer Devarim les paramètres d'une démarche saine face aux diverses confrontation</w:t>
      </w:r>
      <w:r w:rsidR="00DF7D74" w:rsidRPr="00576BA3">
        <w:rPr>
          <w:b/>
          <w:bCs/>
          <w:i/>
          <w:iCs/>
          <w:color w:val="660033"/>
          <w:lang w:val="fr-FR"/>
        </w:rPr>
        <w:t>s</w:t>
      </w:r>
      <w:r w:rsidRPr="00576BA3">
        <w:rPr>
          <w:b/>
          <w:bCs/>
          <w:i/>
          <w:iCs/>
          <w:color w:val="660033"/>
          <w:lang w:val="fr-FR"/>
        </w:rPr>
        <w:t xml:space="preserve"> d'Israël avec les nations. </w:t>
      </w:r>
    </w:p>
    <w:p w14:paraId="2FBBB265" w14:textId="6687241C" w:rsidR="004F0E57" w:rsidRPr="00576BA3" w:rsidRDefault="004F0E57" w:rsidP="00322788">
      <w:pPr>
        <w:bidi w:val="0"/>
        <w:jc w:val="both"/>
        <w:rPr>
          <w:b/>
          <w:bCs/>
          <w:i/>
          <w:iCs/>
          <w:color w:val="660033"/>
          <w:lang w:val="fr-FR"/>
        </w:rPr>
      </w:pPr>
      <w:r w:rsidRPr="00576BA3">
        <w:rPr>
          <w:b/>
          <w:bCs/>
          <w:i/>
          <w:iCs/>
          <w:color w:val="660033"/>
          <w:lang w:val="fr-FR"/>
        </w:rPr>
        <w:t xml:space="preserve">La leçon essentielle qui s'impose à nous est </w:t>
      </w:r>
      <w:r w:rsidR="0069276F" w:rsidRPr="00576BA3">
        <w:rPr>
          <w:b/>
          <w:bCs/>
          <w:i/>
          <w:iCs/>
          <w:color w:val="660033"/>
          <w:lang w:val="fr-FR"/>
        </w:rPr>
        <w:t xml:space="preserve">: </w:t>
      </w:r>
      <w:r w:rsidR="00DF7D74" w:rsidRPr="00576BA3">
        <w:rPr>
          <w:b/>
          <w:bCs/>
          <w:i/>
          <w:iCs/>
          <w:color w:val="660033"/>
          <w:lang w:val="fr-FR"/>
        </w:rPr>
        <w:t>"penou lakhem tsafona !"</w:t>
      </w:r>
      <w:r w:rsidR="0069276F" w:rsidRPr="00576BA3">
        <w:rPr>
          <w:b/>
          <w:bCs/>
          <w:i/>
          <w:iCs/>
          <w:color w:val="660033"/>
          <w:lang w:val="fr-FR"/>
        </w:rPr>
        <w:t xml:space="preserve"> </w:t>
      </w:r>
      <w:r w:rsidR="00DF7D74" w:rsidRPr="00576BA3">
        <w:rPr>
          <w:b/>
          <w:bCs/>
          <w:i/>
          <w:iCs/>
          <w:color w:val="660033"/>
          <w:lang w:val="fr-FR"/>
        </w:rPr>
        <w:t>- " fuyez vers la Torah !"</w:t>
      </w:r>
    </w:p>
    <w:p w14:paraId="2DADA28B" w14:textId="77777777" w:rsidR="00E05DB4" w:rsidRPr="00576BA3" w:rsidRDefault="00E05DB4" w:rsidP="00322788">
      <w:pPr>
        <w:bidi w:val="0"/>
        <w:jc w:val="both"/>
        <w:rPr>
          <w:i/>
          <w:iCs/>
          <w:color w:val="660033"/>
          <w:lang w:val="fr-FR"/>
        </w:rPr>
      </w:pPr>
    </w:p>
    <w:p w14:paraId="6214D441" w14:textId="77777777" w:rsidR="005F1A77" w:rsidRPr="00576BA3" w:rsidRDefault="005F1A77" w:rsidP="00322788">
      <w:pPr>
        <w:bidi w:val="0"/>
        <w:jc w:val="both"/>
        <w:rPr>
          <w:i/>
          <w:iCs/>
          <w:color w:val="660033"/>
          <w:lang w:val="fr-FR"/>
        </w:rPr>
      </w:pPr>
    </w:p>
    <w:sectPr w:rsidR="005F1A77" w:rsidRPr="00576BA3" w:rsidSect="001D5507">
      <w:pgSz w:w="11906" w:h="16838" w:code="9"/>
      <w:pgMar w:top="567" w:right="1134" w:bottom="1531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9A1"/>
    <w:rsid w:val="00092AD5"/>
    <w:rsid w:val="000B0EC2"/>
    <w:rsid w:val="00117DC1"/>
    <w:rsid w:val="00186B61"/>
    <w:rsid w:val="001D5507"/>
    <w:rsid w:val="002E58B8"/>
    <w:rsid w:val="002E6AEB"/>
    <w:rsid w:val="00322788"/>
    <w:rsid w:val="00344ED8"/>
    <w:rsid w:val="003510A3"/>
    <w:rsid w:val="003F515E"/>
    <w:rsid w:val="004328B9"/>
    <w:rsid w:val="004F0E57"/>
    <w:rsid w:val="00576BA3"/>
    <w:rsid w:val="005F1A77"/>
    <w:rsid w:val="005F1FE5"/>
    <w:rsid w:val="0063560E"/>
    <w:rsid w:val="0069276F"/>
    <w:rsid w:val="006E29A1"/>
    <w:rsid w:val="00770CC5"/>
    <w:rsid w:val="007F5111"/>
    <w:rsid w:val="00825BF4"/>
    <w:rsid w:val="0083179E"/>
    <w:rsid w:val="00951F89"/>
    <w:rsid w:val="009A7364"/>
    <w:rsid w:val="00B34290"/>
    <w:rsid w:val="00C22C94"/>
    <w:rsid w:val="00C53576"/>
    <w:rsid w:val="00C90657"/>
    <w:rsid w:val="00CB55E1"/>
    <w:rsid w:val="00DF7D74"/>
    <w:rsid w:val="00E05DB4"/>
    <w:rsid w:val="00F33893"/>
    <w:rsid w:val="00F5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242C2"/>
  <w15:chartTrackingRefBased/>
  <w15:docId w15:val="{D4AFD071-F28C-46CA-89B7-12C69591C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Titre1">
    <w:name w:val="heading 1"/>
    <w:basedOn w:val="Normal"/>
    <w:next w:val="Normal"/>
    <w:link w:val="Titre1Car"/>
    <w:uiPriority w:val="9"/>
    <w:qFormat/>
    <w:rsid w:val="006E2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E2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E29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E2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E29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E2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E2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E2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E2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E29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E29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E29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E29A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E29A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E29A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E29A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E29A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E29A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E2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E2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E2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E2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E2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E29A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E29A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E29A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E29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E29A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E29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1586</Words>
  <Characters>7930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kvlhm.ezr@gmail.com</dc:creator>
  <cp:keywords/>
  <dc:description/>
  <cp:lastModifiedBy>kvlhm.ezr@gmail.com</cp:lastModifiedBy>
  <cp:revision>2</cp:revision>
  <dcterms:created xsi:type="dcterms:W3CDTF">2026-07-14T19:40:00Z</dcterms:created>
  <dcterms:modified xsi:type="dcterms:W3CDTF">2026-07-14T19:40:00Z</dcterms:modified>
</cp:coreProperties>
</file>