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287FB" w14:textId="5C3CF647" w:rsidR="00453C6B" w:rsidRDefault="00453C6B" w:rsidP="00453C6B">
      <w:pPr>
        <w:bidi w:val="0"/>
        <w:jc w:val="center"/>
        <w:rPr>
          <w:lang w:val="fr-FR"/>
        </w:rPr>
      </w:pPr>
      <w:r>
        <w:rPr>
          <w:lang w:val="fr-FR"/>
        </w:rPr>
        <w:t>DEVARIM</w:t>
      </w:r>
    </w:p>
    <w:p w14:paraId="43B57712" w14:textId="22DCA27E" w:rsidR="00453C6B" w:rsidRPr="00453C6B" w:rsidRDefault="00453C6B" w:rsidP="00453C6B">
      <w:pPr>
        <w:bidi w:val="0"/>
        <w:jc w:val="center"/>
        <w:rPr>
          <w:lang w:val="fr-FR"/>
        </w:rPr>
      </w:pPr>
      <w:r w:rsidRPr="00453C6B">
        <w:rPr>
          <w:lang w:val="fr-FR"/>
        </w:rPr>
        <w:t>Les trois patriarches</w:t>
      </w:r>
    </w:p>
    <w:p w14:paraId="6A823BCF" w14:textId="77777777" w:rsidR="00453C6B" w:rsidRDefault="00453C6B" w:rsidP="00453C6B">
      <w:pPr>
        <w:bidi w:val="0"/>
        <w:jc w:val="both"/>
        <w:rPr>
          <w:lang w:val="fr-FR"/>
        </w:rPr>
      </w:pPr>
      <w:r w:rsidRPr="00453C6B">
        <w:rPr>
          <w:lang w:val="fr-FR"/>
        </w:rPr>
        <w:t xml:space="preserve">Le Saint, béni soit-Il, presse le peuple d'Israël de conquérir la terre promise aux patriarches : </w:t>
      </w:r>
    </w:p>
    <w:p w14:paraId="4BCFFA4D" w14:textId="77777777" w:rsidR="00453C6B" w:rsidRDefault="00453C6B" w:rsidP="00453C6B">
      <w:pPr>
        <w:bidi w:val="0"/>
        <w:ind w:left="720"/>
        <w:jc w:val="both"/>
        <w:rPr>
          <w:lang w:val="fr-FR"/>
        </w:rPr>
      </w:pPr>
      <w:r w:rsidRPr="00453C6B">
        <w:rPr>
          <w:lang w:val="fr-FR"/>
        </w:rPr>
        <w:t xml:space="preserve">« Voyez, Je vous ai donné le pays ; allez et prenez possession du pays que l'Éternel a juré à vos pères, à Abraham, à Isaac et à Jacob, de leur donner, ainsi qu'à leur postérité après eux. » (Deutéronome 1, 8) </w:t>
      </w:r>
    </w:p>
    <w:p w14:paraId="2752985C" w14:textId="77777777" w:rsidR="00453C6B" w:rsidRDefault="00453C6B" w:rsidP="00453C6B">
      <w:pPr>
        <w:bidi w:val="0"/>
        <w:jc w:val="both"/>
        <w:rPr>
          <w:lang w:val="fr-FR"/>
        </w:rPr>
      </w:pPr>
      <w:r w:rsidRPr="00453C6B">
        <w:rPr>
          <w:lang w:val="fr-FR"/>
        </w:rPr>
        <w:t xml:space="preserve">Rachi s'interroge : s'il est déjà écrit « le pays que l'Éternel a juré à vos pères », pourquoi est-il nécessaire de préciser et de citer leurs noms : « à Abraham, à Isaac et à Jacob » ? Rachi répond : </w:t>
      </w:r>
    </w:p>
    <w:p w14:paraId="283B7FB5" w14:textId="77777777" w:rsidR="00453C6B" w:rsidRDefault="00453C6B" w:rsidP="00453C6B">
      <w:pPr>
        <w:bidi w:val="0"/>
        <w:ind w:left="720"/>
        <w:jc w:val="both"/>
        <w:rPr>
          <w:lang w:val="fr-FR"/>
        </w:rPr>
      </w:pPr>
      <w:r w:rsidRPr="00453C6B">
        <w:rPr>
          <w:lang w:val="fr-FR"/>
        </w:rPr>
        <w:t xml:space="preserve">Pourquoi a-t-Il mentionné à nouveau Abraham, Isaac et Jacob ? C'est pour enseigner qu'Abraham possède un mérite qui lui est propre, Isaac un mérite qui lui est propre, et Jacob un mérite qui lui est propre. Bien que le peuple d'Israël soit né de la lignée commune des trois patriarches, Rachi souligne que chacun d'eux possède une valeur unique et suprême en soi, constituant une cause et un droit indépendant pour transmettre la terre à leurs descendants : </w:t>
      </w:r>
    </w:p>
    <w:p w14:paraId="275BBB78" w14:textId="77777777" w:rsidR="00453C6B" w:rsidRDefault="00453C6B" w:rsidP="00453C6B">
      <w:pPr>
        <w:bidi w:val="0"/>
        <w:jc w:val="both"/>
        <w:rPr>
          <w:lang w:val="fr-FR"/>
        </w:rPr>
      </w:pPr>
      <w:r w:rsidRPr="00453C6B">
        <w:rPr>
          <w:b/>
          <w:bCs/>
          <w:lang w:val="fr-FR"/>
        </w:rPr>
        <w:t>Abraham notre père</w:t>
      </w:r>
      <w:r w:rsidRPr="00453C6B">
        <w:rPr>
          <w:lang w:val="fr-FR"/>
        </w:rPr>
        <w:t xml:space="preserve"> – La force de la foi et de la promesse : Abraham est le premier croyant. Le retour du peuple d'Israël sur sa terre est l'accomplissement de la promesse de Dieu à Abraham, et sa réalisation est un témoignage vivant de la présence divine dans le monde. Bien que, selon la logique humaine, cette promesse semblait impossible, Abraham a cru en Dieu et s'est </w:t>
      </w:r>
      <w:proofErr w:type="spellStart"/>
      <w:r w:rsidRPr="00453C6B">
        <w:rPr>
          <w:lang w:val="fr-FR"/>
        </w:rPr>
        <w:t>fié</w:t>
      </w:r>
      <w:proofErr w:type="spellEnd"/>
      <w:r w:rsidRPr="00453C6B">
        <w:rPr>
          <w:lang w:val="fr-FR"/>
        </w:rPr>
        <w:t xml:space="preserve"> à Sa parole de manière absolue. Le mérite de sa foi pure en la promesse de la terre est une raison valable et suffisante en soi pour léguer la terre à ses enfants. </w:t>
      </w:r>
    </w:p>
    <w:p w14:paraId="2A1B5501" w14:textId="77777777" w:rsidR="00453C6B" w:rsidRDefault="00453C6B" w:rsidP="00453C6B">
      <w:pPr>
        <w:bidi w:val="0"/>
        <w:jc w:val="both"/>
        <w:rPr>
          <w:lang w:val="fr-FR"/>
        </w:rPr>
      </w:pPr>
      <w:r w:rsidRPr="00453C6B">
        <w:rPr>
          <w:b/>
          <w:bCs/>
          <w:lang w:val="fr-FR"/>
        </w:rPr>
        <w:t>Isaac notre père</w:t>
      </w:r>
      <w:r w:rsidRPr="00453C6B">
        <w:rPr>
          <w:lang w:val="fr-FR"/>
        </w:rPr>
        <w:t xml:space="preserve"> – Le dévouement total et le lien absolu à la terre : Isaac, qui fut lié sur l'autel, incarne dans tout son être la soumission totale et le dévouement absolu au commandement divin. La volonté de servir Dieu avec intégrité est une valeur suprême, justifiant l'octroi au peuple d'Israël de la terre destinée à l'accomplissement des commandements. De plus, Isaac s'est sanctifié par la sainteté de la terre et ne l'a jamais quittée, même en période de famine. Grâce à son lien direct et éternel avec la terre, ses enfants sont dignes d'en hériter. </w:t>
      </w:r>
    </w:p>
    <w:p w14:paraId="0166C336" w14:textId="77777777" w:rsidR="00453C6B" w:rsidRDefault="00453C6B" w:rsidP="00453C6B">
      <w:pPr>
        <w:bidi w:val="0"/>
        <w:jc w:val="both"/>
        <w:rPr>
          <w:lang w:val="fr-FR"/>
        </w:rPr>
      </w:pPr>
      <w:r w:rsidRPr="00453C6B">
        <w:rPr>
          <w:b/>
          <w:bCs/>
          <w:lang w:val="fr-FR"/>
        </w:rPr>
        <w:t>Jacob notre père</w:t>
      </w:r>
      <w:r w:rsidRPr="00453C6B">
        <w:rPr>
          <w:lang w:val="fr-FR"/>
        </w:rPr>
        <w:t xml:space="preserve"> – L'intégrité de la famille, l'unité du peuple et la fidélité à travers les générations : Jacob est le patriarche dont la « couche était intacte » – c'est-à-dire que tous ses fils, sans exception, ont poursuivi son chemin et sont restés partie intégrante du peuple d'Israël. Par cela, Jacob incarne l'essence même de la fondation du peuple juif. Pour vivre une vie de nation complète, le peuple doit résider sur sa propre terre ; par conséquent, la valeur de l'unité nationale est une raison suffisante pour l'octroi de la terre. De plus, Jacob a transmis à ses fils la valeur de la fidélité à la terre même pendant l'exil, lorsqu'il a exigé et insisté pour être enterré précisément en Terre d'Israël. </w:t>
      </w:r>
    </w:p>
    <w:p w14:paraId="79F96053" w14:textId="77777777" w:rsidR="00453C6B" w:rsidRDefault="00453C6B" w:rsidP="00453C6B">
      <w:pPr>
        <w:bidi w:val="0"/>
        <w:jc w:val="both"/>
        <w:rPr>
          <w:lang w:val="fr-FR"/>
        </w:rPr>
      </w:pPr>
      <w:r w:rsidRPr="00453C6B">
        <w:rPr>
          <w:lang w:val="fr-FR"/>
        </w:rPr>
        <w:t xml:space="preserve">Nous aussi, nous continuerons à croire en Dieu de toutes nos forces, nous accomplirons Ses commandements avec dévouement, nous resterons attachés à notre terre et nous construirons des familles fidèles à la voie de nos pères. </w:t>
      </w:r>
    </w:p>
    <w:p w14:paraId="2B27EE9A" w14:textId="37B646A3" w:rsidR="00A331AE" w:rsidRPr="00453C6B" w:rsidRDefault="00453C6B" w:rsidP="00453C6B">
      <w:pPr>
        <w:bidi w:val="0"/>
        <w:rPr>
          <w:rFonts w:hint="cs"/>
          <w:lang w:val="fr-FR"/>
        </w:rPr>
      </w:pPr>
      <w:proofErr w:type="spellStart"/>
      <w:r w:rsidRPr="00453C6B">
        <w:rPr>
          <w:lang w:val="fr-FR"/>
        </w:rPr>
        <w:t>Sha</w:t>
      </w:r>
      <w:r>
        <w:rPr>
          <w:lang w:val="fr-FR"/>
        </w:rPr>
        <w:t>o</w:t>
      </w:r>
      <w:r w:rsidRPr="00453C6B">
        <w:rPr>
          <w:lang w:val="fr-FR"/>
        </w:rPr>
        <w:t>ul</w:t>
      </w:r>
      <w:proofErr w:type="spellEnd"/>
      <w:r w:rsidRPr="00453C6B">
        <w:rPr>
          <w:lang w:val="fr-FR"/>
        </w:rPr>
        <w:t xml:space="preserve"> David Botschko </w:t>
      </w:r>
    </w:p>
    <w:sectPr w:rsidR="00A331AE" w:rsidRPr="00453C6B" w:rsidSect="009914D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C6B"/>
    <w:rsid w:val="00060D7E"/>
    <w:rsid w:val="00453C6B"/>
    <w:rsid w:val="007329F4"/>
    <w:rsid w:val="009914D0"/>
    <w:rsid w:val="00A331A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1C038"/>
  <w15:chartTrackingRefBased/>
  <w15:docId w15:val="{7A31B6CB-E857-4925-9700-96C277E08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453C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453C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453C6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453C6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453C6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53C6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53C6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53C6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53C6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453C6B"/>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453C6B"/>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453C6B"/>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453C6B"/>
    <w:rPr>
      <w:rFonts w:eastAsiaTheme="majorEastAsia" w:cstheme="majorBidi"/>
      <w:i/>
      <w:iCs/>
      <w:color w:val="0F4761" w:themeColor="accent1" w:themeShade="BF"/>
    </w:rPr>
  </w:style>
  <w:style w:type="character" w:customStyle="1" w:styleId="50">
    <w:name w:val="כותרת 5 תו"/>
    <w:basedOn w:val="a0"/>
    <w:link w:val="5"/>
    <w:uiPriority w:val="9"/>
    <w:semiHidden/>
    <w:rsid w:val="00453C6B"/>
    <w:rPr>
      <w:rFonts w:eastAsiaTheme="majorEastAsia" w:cstheme="majorBidi"/>
      <w:color w:val="0F4761" w:themeColor="accent1" w:themeShade="BF"/>
    </w:rPr>
  </w:style>
  <w:style w:type="character" w:customStyle="1" w:styleId="60">
    <w:name w:val="כותרת 6 תו"/>
    <w:basedOn w:val="a0"/>
    <w:link w:val="6"/>
    <w:uiPriority w:val="9"/>
    <w:semiHidden/>
    <w:rsid w:val="00453C6B"/>
    <w:rPr>
      <w:rFonts w:eastAsiaTheme="majorEastAsia" w:cstheme="majorBidi"/>
      <w:i/>
      <w:iCs/>
      <w:color w:val="595959" w:themeColor="text1" w:themeTint="A6"/>
    </w:rPr>
  </w:style>
  <w:style w:type="character" w:customStyle="1" w:styleId="70">
    <w:name w:val="כותרת 7 תו"/>
    <w:basedOn w:val="a0"/>
    <w:link w:val="7"/>
    <w:uiPriority w:val="9"/>
    <w:semiHidden/>
    <w:rsid w:val="00453C6B"/>
    <w:rPr>
      <w:rFonts w:eastAsiaTheme="majorEastAsia" w:cstheme="majorBidi"/>
      <w:color w:val="595959" w:themeColor="text1" w:themeTint="A6"/>
    </w:rPr>
  </w:style>
  <w:style w:type="character" w:customStyle="1" w:styleId="80">
    <w:name w:val="כותרת 8 תו"/>
    <w:basedOn w:val="a0"/>
    <w:link w:val="8"/>
    <w:uiPriority w:val="9"/>
    <w:semiHidden/>
    <w:rsid w:val="00453C6B"/>
    <w:rPr>
      <w:rFonts w:eastAsiaTheme="majorEastAsia" w:cstheme="majorBidi"/>
      <w:i/>
      <w:iCs/>
      <w:color w:val="272727" w:themeColor="text1" w:themeTint="D8"/>
    </w:rPr>
  </w:style>
  <w:style w:type="character" w:customStyle="1" w:styleId="90">
    <w:name w:val="כותרת 9 תו"/>
    <w:basedOn w:val="a0"/>
    <w:link w:val="9"/>
    <w:uiPriority w:val="9"/>
    <w:semiHidden/>
    <w:rsid w:val="00453C6B"/>
    <w:rPr>
      <w:rFonts w:eastAsiaTheme="majorEastAsia" w:cstheme="majorBidi"/>
      <w:color w:val="272727" w:themeColor="text1" w:themeTint="D8"/>
    </w:rPr>
  </w:style>
  <w:style w:type="paragraph" w:styleId="a3">
    <w:name w:val="Title"/>
    <w:basedOn w:val="a"/>
    <w:next w:val="a"/>
    <w:link w:val="a4"/>
    <w:uiPriority w:val="10"/>
    <w:qFormat/>
    <w:rsid w:val="00453C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453C6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53C6B"/>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453C6B"/>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453C6B"/>
    <w:pPr>
      <w:spacing w:before="160"/>
      <w:jc w:val="center"/>
    </w:pPr>
    <w:rPr>
      <w:i/>
      <w:iCs/>
      <w:color w:val="404040" w:themeColor="text1" w:themeTint="BF"/>
    </w:rPr>
  </w:style>
  <w:style w:type="character" w:customStyle="1" w:styleId="a8">
    <w:name w:val="ציטוט תו"/>
    <w:basedOn w:val="a0"/>
    <w:link w:val="a7"/>
    <w:uiPriority w:val="29"/>
    <w:rsid w:val="00453C6B"/>
    <w:rPr>
      <w:i/>
      <w:iCs/>
      <w:color w:val="404040" w:themeColor="text1" w:themeTint="BF"/>
    </w:rPr>
  </w:style>
  <w:style w:type="paragraph" w:styleId="a9">
    <w:name w:val="List Paragraph"/>
    <w:basedOn w:val="a"/>
    <w:uiPriority w:val="34"/>
    <w:qFormat/>
    <w:rsid w:val="00453C6B"/>
    <w:pPr>
      <w:ind w:left="720"/>
      <w:contextualSpacing/>
    </w:pPr>
  </w:style>
  <w:style w:type="character" w:styleId="aa">
    <w:name w:val="Intense Emphasis"/>
    <w:basedOn w:val="a0"/>
    <w:uiPriority w:val="21"/>
    <w:qFormat/>
    <w:rsid w:val="00453C6B"/>
    <w:rPr>
      <w:i/>
      <w:iCs/>
      <w:color w:val="0F4761" w:themeColor="accent1" w:themeShade="BF"/>
    </w:rPr>
  </w:style>
  <w:style w:type="paragraph" w:styleId="ab">
    <w:name w:val="Intense Quote"/>
    <w:basedOn w:val="a"/>
    <w:next w:val="a"/>
    <w:link w:val="ac"/>
    <w:uiPriority w:val="30"/>
    <w:qFormat/>
    <w:rsid w:val="00453C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453C6B"/>
    <w:rPr>
      <w:i/>
      <w:iCs/>
      <w:color w:val="0F4761" w:themeColor="accent1" w:themeShade="BF"/>
    </w:rPr>
  </w:style>
  <w:style w:type="character" w:styleId="ad">
    <w:name w:val="Intense Reference"/>
    <w:basedOn w:val="a0"/>
    <w:uiPriority w:val="32"/>
    <w:qFormat/>
    <w:rsid w:val="00453C6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540</Words>
  <Characters>2535</Characters>
  <Application>Microsoft Office Word</Application>
  <DocSecurity>0</DocSecurity>
  <Lines>46</Lines>
  <Paragraphs>24</Paragraphs>
  <ScaleCrop>false</ScaleCrop>
  <Company/>
  <LinksUpToDate>false</LinksUpToDate>
  <CharactersWithSpaces>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שאול דוד בוצ'קו</dc:creator>
  <cp:keywords/>
  <dc:description/>
  <cp:lastModifiedBy>שאול דוד בוצ'קו</cp:lastModifiedBy>
  <cp:revision>1</cp:revision>
  <dcterms:created xsi:type="dcterms:W3CDTF">2026-07-16T10:38:00Z</dcterms:created>
  <dcterms:modified xsi:type="dcterms:W3CDTF">2026-07-16T10:43:00Z</dcterms:modified>
</cp:coreProperties>
</file>