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5114" w14:textId="2D907892" w:rsidR="002C0C22" w:rsidRDefault="002C0C22" w:rsidP="002C0C22">
      <w:pPr>
        <w:bidi w:val="0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PARACHAT TAZRIA</w:t>
      </w:r>
    </w:p>
    <w:p w14:paraId="498C7B80" w14:textId="34194B81" w:rsidR="002C0C22" w:rsidRPr="002C0C22" w:rsidRDefault="002C0C22" w:rsidP="002C0C22">
      <w:pPr>
        <w:bidi w:val="0"/>
        <w:jc w:val="both"/>
        <w:rPr>
          <w:b/>
          <w:bCs/>
          <w:lang w:val="fr-FR"/>
        </w:rPr>
      </w:pPr>
      <w:r w:rsidRPr="002C0C22">
        <w:rPr>
          <w:b/>
          <w:bCs/>
          <w:lang w:val="fr-FR"/>
        </w:rPr>
        <w:t>Rouge Vif, Vert Éclatant : Le Secret de l’Équilibre</w:t>
      </w:r>
    </w:p>
    <w:p w14:paraId="740DBEFF" w14:textId="49D43D3A" w:rsidR="002C0C22" w:rsidRPr="002C0C22" w:rsidRDefault="002C0C22" w:rsidP="002C0C22">
      <w:pPr>
        <w:bidi w:val="0"/>
        <w:jc w:val="both"/>
        <w:rPr>
          <w:lang w:val="fr-FR"/>
        </w:rPr>
      </w:pPr>
      <w:r w:rsidRPr="002C0C22">
        <w:rPr>
          <w:lang w:val="fr-FR"/>
        </w:rPr>
        <w:t xml:space="preserve">Dans cette section, nous étudions la </w:t>
      </w:r>
      <w:proofErr w:type="spellStart"/>
      <w:r w:rsidRPr="002C0C22">
        <w:rPr>
          <w:i/>
          <w:iCs/>
          <w:lang w:val="fr-FR"/>
        </w:rPr>
        <w:t>tsara’at</w:t>
      </w:r>
      <w:proofErr w:type="spellEnd"/>
      <w:r w:rsidRPr="002C0C22">
        <w:rPr>
          <w:lang w:val="fr-FR"/>
        </w:rPr>
        <w:t xml:space="preserve"> (lèpre biblique) du vêtement. Le vêtement nous sert de masque ; parfois, un homme tente de paraître juste aux yeux de tous, alors qu'en vérité, il ne l'est pas. Dans ce cas précis, c'est justement </w:t>
      </w:r>
      <w:r>
        <w:rPr>
          <w:lang w:val="fr-FR"/>
        </w:rPr>
        <w:t xml:space="preserve">la plaie </w:t>
      </w:r>
      <w:r w:rsidRPr="002C0C22">
        <w:rPr>
          <w:lang w:val="fr-FR"/>
        </w:rPr>
        <w:t>qui vient révéler ce que l'individu s'est efforcé de cacher. La couleur qui rend le vêtement impur apparaît dans le verset suivant :</w:t>
      </w:r>
    </w:p>
    <w:p w14:paraId="4E652F80" w14:textId="6E3DBB79" w:rsidR="002C0C22" w:rsidRPr="002C0C22" w:rsidRDefault="002C0C22" w:rsidP="002C0C22">
      <w:pPr>
        <w:bidi w:val="0"/>
        <w:jc w:val="both"/>
        <w:rPr>
          <w:lang w:val="fr-FR"/>
        </w:rPr>
      </w:pPr>
      <w:r w:rsidRPr="002C0C22">
        <w:rPr>
          <w:lang w:val="fr-FR"/>
        </w:rPr>
        <w:t xml:space="preserve">« Si la plaie est d'un </w:t>
      </w:r>
      <w:r w:rsidRPr="002C0C22">
        <w:rPr>
          <w:b/>
          <w:bCs/>
          <w:lang w:val="fr-FR"/>
        </w:rPr>
        <w:t>vert intense</w:t>
      </w:r>
      <w:r w:rsidRPr="002C0C22">
        <w:rPr>
          <w:lang w:val="fr-FR"/>
        </w:rPr>
        <w:t xml:space="preserve"> ou d'un </w:t>
      </w:r>
      <w:r w:rsidRPr="002C0C22">
        <w:rPr>
          <w:b/>
          <w:bCs/>
          <w:lang w:val="fr-FR"/>
        </w:rPr>
        <w:t>rouge intense</w:t>
      </w:r>
      <w:r w:rsidRPr="002C0C22">
        <w:rPr>
          <w:lang w:val="fr-FR"/>
        </w:rPr>
        <w:t xml:space="preserve"> sur le vêtement c'est une plaie de lèpre, elle sera montrée au Cohen (prêtre). » (</w:t>
      </w:r>
      <w:r w:rsidRPr="002C0C22">
        <w:rPr>
          <w:b/>
          <w:bCs/>
          <w:lang w:val="fr-FR"/>
        </w:rPr>
        <w:t>Lévitique 13, 49</w:t>
      </w:r>
      <w:r w:rsidRPr="002C0C22">
        <w:rPr>
          <w:lang w:val="fr-FR"/>
        </w:rPr>
        <w:t>).</w:t>
      </w:r>
    </w:p>
    <w:p w14:paraId="1ADC2CE0" w14:textId="77777777" w:rsidR="002C0C22" w:rsidRPr="002C0C22" w:rsidRDefault="002C0C22" w:rsidP="002C0C22">
      <w:pPr>
        <w:bidi w:val="0"/>
        <w:jc w:val="both"/>
        <w:rPr>
          <w:lang w:val="fr-FR"/>
        </w:rPr>
      </w:pPr>
      <w:r w:rsidRPr="002C0C22">
        <w:rPr>
          <w:lang w:val="fr-FR"/>
        </w:rPr>
        <w:t>Il est important de noter la nature des couleurs de la plaie : il ne s'agit pas de teintes ordinaires, mais d'états extrêmes — le « vert des verts » et le « rouge des rouges ». Ces couleurs symbolisent des valeurs et des traits de l’âme :</w:t>
      </w:r>
    </w:p>
    <w:p w14:paraId="0BB24C05" w14:textId="77777777" w:rsidR="002C0C22" w:rsidRPr="002C0C22" w:rsidRDefault="002C0C22" w:rsidP="002C0C22">
      <w:pPr>
        <w:numPr>
          <w:ilvl w:val="0"/>
          <w:numId w:val="1"/>
        </w:numPr>
        <w:bidi w:val="0"/>
        <w:jc w:val="both"/>
        <w:rPr>
          <w:lang w:val="fr-FR"/>
        </w:rPr>
      </w:pPr>
      <w:r w:rsidRPr="002C0C22">
        <w:rPr>
          <w:lang w:val="fr-FR"/>
        </w:rPr>
        <w:t xml:space="preserve">Le </w:t>
      </w:r>
      <w:r w:rsidRPr="002C0C22">
        <w:rPr>
          <w:b/>
          <w:bCs/>
          <w:lang w:val="fr-FR"/>
        </w:rPr>
        <w:t>Rouge</w:t>
      </w:r>
      <w:r w:rsidRPr="002C0C22">
        <w:rPr>
          <w:lang w:val="fr-FR"/>
        </w:rPr>
        <w:t xml:space="preserve"> représente la </w:t>
      </w:r>
      <w:proofErr w:type="spellStart"/>
      <w:r w:rsidRPr="002C0C22">
        <w:rPr>
          <w:i/>
          <w:iCs/>
          <w:lang w:val="fr-FR"/>
        </w:rPr>
        <w:t>Guevoura</w:t>
      </w:r>
      <w:proofErr w:type="spellEnd"/>
      <w:r w:rsidRPr="002C0C22">
        <w:rPr>
          <w:lang w:val="fr-FR"/>
        </w:rPr>
        <w:t xml:space="preserve"> (la Rigueur) et le Jugement (</w:t>
      </w:r>
      <w:r w:rsidRPr="002C0C22">
        <w:rPr>
          <w:i/>
          <w:iCs/>
          <w:lang w:val="fr-FR"/>
        </w:rPr>
        <w:t>Din</w:t>
      </w:r>
      <w:r w:rsidRPr="002C0C22">
        <w:rPr>
          <w:lang w:val="fr-FR"/>
        </w:rPr>
        <w:t>).</w:t>
      </w:r>
    </w:p>
    <w:p w14:paraId="521B0999" w14:textId="77777777" w:rsidR="002C0C22" w:rsidRPr="002C0C22" w:rsidRDefault="002C0C22" w:rsidP="002C0C22">
      <w:pPr>
        <w:numPr>
          <w:ilvl w:val="0"/>
          <w:numId w:val="1"/>
        </w:numPr>
        <w:bidi w:val="0"/>
        <w:jc w:val="both"/>
        <w:rPr>
          <w:lang w:val="fr-FR"/>
        </w:rPr>
      </w:pPr>
      <w:r w:rsidRPr="002C0C22">
        <w:rPr>
          <w:lang w:val="fr-FR"/>
        </w:rPr>
        <w:t xml:space="preserve">Le </w:t>
      </w:r>
      <w:r w:rsidRPr="002C0C22">
        <w:rPr>
          <w:b/>
          <w:bCs/>
          <w:lang w:val="fr-FR"/>
        </w:rPr>
        <w:t>Vert</w:t>
      </w:r>
      <w:r w:rsidRPr="002C0C22">
        <w:rPr>
          <w:lang w:val="fr-FR"/>
        </w:rPr>
        <w:t xml:space="preserve"> représente la Sérénité et l'Acceptation.</w:t>
      </w:r>
    </w:p>
    <w:p w14:paraId="724C0BBE" w14:textId="77777777" w:rsidR="002C0C22" w:rsidRPr="002C0C22" w:rsidRDefault="002C0C22" w:rsidP="002C0C22">
      <w:pPr>
        <w:bidi w:val="0"/>
        <w:jc w:val="both"/>
        <w:rPr>
          <w:lang w:val="fr-FR"/>
        </w:rPr>
      </w:pPr>
      <w:r w:rsidRPr="002C0C22">
        <w:rPr>
          <w:lang w:val="fr-FR"/>
        </w:rPr>
        <w:t>Ces deux forces sont bonnes et nécessaires à l'existence du monde : d'un côté, la capacité de réprimander ceux qui fautent (Rigueur), et de l'autre, la capacité d'accueillir chaque individu, de l'aimer et de le respecter (Sérénité).</w:t>
      </w:r>
    </w:p>
    <w:p w14:paraId="6A6B7E11" w14:textId="77777777" w:rsidR="002C0C22" w:rsidRPr="002C0C22" w:rsidRDefault="002C0C22" w:rsidP="002C0C22">
      <w:pPr>
        <w:bidi w:val="0"/>
        <w:jc w:val="both"/>
        <w:rPr>
          <w:b/>
          <w:bCs/>
          <w:lang w:val="fr-FR"/>
        </w:rPr>
      </w:pPr>
      <w:r w:rsidRPr="002C0C22">
        <w:rPr>
          <w:b/>
          <w:bCs/>
          <w:lang w:val="fr-FR"/>
        </w:rPr>
        <w:t>Le danger de l'extrême</w:t>
      </w:r>
    </w:p>
    <w:p w14:paraId="38D050BB" w14:textId="77777777" w:rsidR="002C0C22" w:rsidRPr="002C0C22" w:rsidRDefault="002C0C22" w:rsidP="002C0C22">
      <w:pPr>
        <w:bidi w:val="0"/>
        <w:jc w:val="both"/>
        <w:rPr>
          <w:lang w:val="fr-FR"/>
        </w:rPr>
      </w:pPr>
      <w:r w:rsidRPr="002C0C22">
        <w:rPr>
          <w:lang w:val="fr-FR"/>
        </w:rPr>
        <w:t>Cependant, la Torah nous enseigne ici que même pour les vertus positives, il est impératif de garder un équilibre et une juste mesure ; il ne faut jamais tomber dans l'extrême. Chaque trait de caractère possède sa propre « mesure » (</w:t>
      </w:r>
      <w:r w:rsidRPr="002C0C22">
        <w:rPr>
          <w:i/>
          <w:iCs/>
          <w:lang w:val="fr-FR"/>
        </w:rPr>
        <w:t>Mida</w:t>
      </w:r>
      <w:r w:rsidRPr="002C0C22">
        <w:rPr>
          <w:lang w:val="fr-FR"/>
        </w:rPr>
        <w:t>) et sa limite. En dépassant cette limite pour atteindre l'extrême, on s'expose à un grand danger. L'intensité chromatique de la plaie témoigne d'un usage extrême de ces traits :</w:t>
      </w:r>
    </w:p>
    <w:p w14:paraId="2AB5E7C2" w14:textId="77777777" w:rsidR="002C0C22" w:rsidRPr="002C0C22" w:rsidRDefault="002C0C22" w:rsidP="002C0C22">
      <w:pPr>
        <w:numPr>
          <w:ilvl w:val="0"/>
          <w:numId w:val="2"/>
        </w:numPr>
        <w:bidi w:val="0"/>
        <w:jc w:val="both"/>
        <w:rPr>
          <w:lang w:val="fr-FR"/>
        </w:rPr>
      </w:pPr>
      <w:r w:rsidRPr="002C0C22">
        <w:rPr>
          <w:b/>
          <w:bCs/>
          <w:lang w:val="fr-FR"/>
        </w:rPr>
        <w:t>Le « rouge des rouges »</w:t>
      </w:r>
      <w:r w:rsidRPr="002C0C22">
        <w:rPr>
          <w:lang w:val="fr-FR"/>
        </w:rPr>
        <w:t xml:space="preserve"> : Indique un usage excessif de la Rigueur. L'homme a fait preuve de zèle pour Dieu, mais face à des actes inappropriés, il a basculé dans des paroles blessantes. Son discours, au lieu d'aider et de réparer, a causé des dommages.</w:t>
      </w:r>
    </w:p>
    <w:p w14:paraId="1F88BE71" w14:textId="77777777" w:rsidR="002C0C22" w:rsidRPr="002C0C22" w:rsidRDefault="002C0C22" w:rsidP="002C0C22">
      <w:pPr>
        <w:numPr>
          <w:ilvl w:val="0"/>
          <w:numId w:val="2"/>
        </w:numPr>
        <w:bidi w:val="0"/>
        <w:jc w:val="both"/>
        <w:rPr>
          <w:lang w:val="fr-FR"/>
        </w:rPr>
      </w:pPr>
      <w:r w:rsidRPr="002C0C22">
        <w:rPr>
          <w:b/>
          <w:bCs/>
          <w:lang w:val="fr-FR"/>
        </w:rPr>
        <w:t>Le « vert des verts »</w:t>
      </w:r>
      <w:r w:rsidRPr="002C0C22">
        <w:rPr>
          <w:lang w:val="fr-FR"/>
        </w:rPr>
        <w:t xml:space="preserve"> : Illustre un usage extrême de l'acceptation. L'homme a entendu de la médisance (</w:t>
      </w:r>
      <w:r w:rsidRPr="002C0C22">
        <w:rPr>
          <w:i/>
          <w:iCs/>
          <w:lang w:val="fr-FR"/>
        </w:rPr>
        <w:t>Lachon Hara</w:t>
      </w:r>
      <w:r w:rsidRPr="002C0C22">
        <w:rPr>
          <w:lang w:val="fr-FR"/>
        </w:rPr>
        <w:t>) ou a été témoin d'un acte malveillant, et au lieu de s'insurger, il s'est forcé à l'accepter et à le justifier.</w:t>
      </w:r>
    </w:p>
    <w:p w14:paraId="565A14C5" w14:textId="514E1641" w:rsidR="002C0C22" w:rsidRPr="002C0C22" w:rsidRDefault="002C0C22" w:rsidP="002C0C22">
      <w:pPr>
        <w:bidi w:val="0"/>
        <w:jc w:val="both"/>
        <w:rPr>
          <w:lang w:val="fr-FR"/>
        </w:rPr>
      </w:pPr>
      <w:r w:rsidRPr="002C0C22">
        <w:rPr>
          <w:lang w:val="fr-FR"/>
        </w:rPr>
        <w:t>Nous devons comprendre que notre mission est d'œuvrer pour un monde meilleur, mais sans rien détruire en chemin. Bâtissons avec les couleurs rouge et verte, grâce à une union sage et équilibrée entre les deux.</w:t>
      </w:r>
    </w:p>
    <w:p w14:paraId="58DBB4DD" w14:textId="3BB89AD9" w:rsidR="002C0C22" w:rsidRPr="002C0C22" w:rsidRDefault="002C0C22" w:rsidP="002C0C22">
      <w:pPr>
        <w:bidi w:val="0"/>
      </w:pPr>
      <w:proofErr w:type="spellStart"/>
      <w:r w:rsidRPr="002C0C22">
        <w:rPr>
          <w:b/>
          <w:bCs/>
        </w:rPr>
        <w:t>Sha</w:t>
      </w:r>
      <w:r>
        <w:rPr>
          <w:b/>
          <w:bCs/>
        </w:rPr>
        <w:t>o</w:t>
      </w:r>
      <w:r w:rsidRPr="002C0C22">
        <w:rPr>
          <w:b/>
          <w:bCs/>
        </w:rPr>
        <w:t>ul</w:t>
      </w:r>
      <w:proofErr w:type="spellEnd"/>
      <w:r w:rsidRPr="002C0C22">
        <w:rPr>
          <w:b/>
          <w:bCs/>
        </w:rPr>
        <w:t xml:space="preserve"> David Bochko</w:t>
      </w:r>
    </w:p>
    <w:p w14:paraId="0EBC4192" w14:textId="77777777" w:rsidR="00A331AE" w:rsidRDefault="00A331AE" w:rsidP="002C0C22">
      <w:pPr>
        <w:bidi w:val="0"/>
      </w:pPr>
    </w:p>
    <w:sectPr w:rsidR="00A331AE" w:rsidSect="009914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10DF"/>
    <w:multiLevelType w:val="multilevel"/>
    <w:tmpl w:val="BDC6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E563F"/>
    <w:multiLevelType w:val="multilevel"/>
    <w:tmpl w:val="FDA2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320986">
    <w:abstractNumId w:val="0"/>
  </w:num>
  <w:num w:numId="2" w16cid:durableId="74156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22"/>
    <w:rsid w:val="002C0C22"/>
    <w:rsid w:val="007329F4"/>
    <w:rsid w:val="009914D0"/>
    <w:rsid w:val="00A331AE"/>
    <w:rsid w:val="00C6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8BEA"/>
  <w15:chartTrackingRefBased/>
  <w15:docId w15:val="{4C758C86-F111-4F6D-86D1-F4815F7F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2C0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C0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C0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C0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C0C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C0C2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C0C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C0C2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C0C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C0C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C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C0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C0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C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C0C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0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1938</Characters>
  <Application>Microsoft Office Word</Application>
  <DocSecurity>0</DocSecurity>
  <Lines>34</Lines>
  <Paragraphs>17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שאול דוד בוצ'קו</dc:creator>
  <cp:keywords/>
  <dc:description/>
  <cp:lastModifiedBy>שאול דוד בוצ'קו</cp:lastModifiedBy>
  <cp:revision>1</cp:revision>
  <dcterms:created xsi:type="dcterms:W3CDTF">2026-04-14T13:41:00Z</dcterms:created>
  <dcterms:modified xsi:type="dcterms:W3CDTF">2026-04-14T13:44:00Z</dcterms:modified>
</cp:coreProperties>
</file>