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A2008" w14:textId="77777777" w:rsidR="00C44D9E" w:rsidRPr="00C44D9E" w:rsidRDefault="00C44D9E" w:rsidP="00FA53E5">
      <w:pPr>
        <w:bidi w:val="0"/>
        <w:jc w:val="both"/>
        <w:rPr>
          <w:b/>
          <w:bCs/>
          <w:lang w:val="fr-FR"/>
        </w:rPr>
      </w:pPr>
      <w:r w:rsidRPr="00C44D9E">
        <w:rPr>
          <w:b/>
          <w:bCs/>
          <w:lang w:val="fr-FR"/>
        </w:rPr>
        <w:t xml:space="preserve">Les Fondements : La </w:t>
      </w:r>
      <w:proofErr w:type="spellStart"/>
      <w:r w:rsidRPr="00C44D9E">
        <w:rPr>
          <w:b/>
          <w:bCs/>
          <w:lang w:val="fr-FR"/>
        </w:rPr>
        <w:t>Mitsva</w:t>
      </w:r>
      <w:proofErr w:type="spellEnd"/>
      <w:r w:rsidRPr="00C44D9E">
        <w:rPr>
          <w:b/>
          <w:bCs/>
          <w:lang w:val="fr-FR"/>
        </w:rPr>
        <w:t xml:space="preserve"> de </w:t>
      </w:r>
      <w:proofErr w:type="gramStart"/>
      <w:r w:rsidRPr="00C44D9E">
        <w:rPr>
          <w:b/>
          <w:bCs/>
          <w:lang w:val="fr-FR"/>
        </w:rPr>
        <w:t>la Haggadah</w:t>
      </w:r>
      <w:proofErr w:type="gramEnd"/>
      <w:r w:rsidRPr="00C44D9E">
        <w:rPr>
          <w:b/>
          <w:bCs/>
          <w:lang w:val="fr-FR"/>
        </w:rPr>
        <w:t xml:space="preserve"> et l'Essence de la Soirée du Seder</w:t>
      </w:r>
    </w:p>
    <w:p w14:paraId="26ABA4F4" w14:textId="77777777" w:rsidR="00C44D9E" w:rsidRPr="00C44D9E" w:rsidRDefault="00C44D9E" w:rsidP="00FA53E5">
      <w:pPr>
        <w:bidi w:val="0"/>
        <w:jc w:val="both"/>
        <w:rPr>
          <w:lang w:val="fr-FR"/>
        </w:rPr>
      </w:pPr>
      <w:r w:rsidRPr="00C44D9E">
        <w:rPr>
          <w:b/>
          <w:bCs/>
          <w:lang w:val="fr-FR"/>
        </w:rPr>
        <w:t xml:space="preserve">Étude approfondie sur </w:t>
      </w:r>
      <w:proofErr w:type="gramStart"/>
      <w:r w:rsidRPr="00C44D9E">
        <w:rPr>
          <w:b/>
          <w:bCs/>
          <w:lang w:val="fr-FR"/>
        </w:rPr>
        <w:t>la Haggadah</w:t>
      </w:r>
      <w:proofErr w:type="gramEnd"/>
    </w:p>
    <w:p w14:paraId="21E3FA83" w14:textId="77777777" w:rsidR="00C44D9E" w:rsidRPr="00C44D9E" w:rsidRDefault="00C44D9E" w:rsidP="00FA53E5">
      <w:pPr>
        <w:bidi w:val="0"/>
        <w:jc w:val="both"/>
        <w:rPr>
          <w:b/>
          <w:bCs/>
          <w:lang w:val="fr-FR"/>
        </w:rPr>
      </w:pPr>
      <w:r w:rsidRPr="00C44D9E">
        <w:rPr>
          <w:b/>
          <w:bCs/>
          <w:lang w:val="fr-FR"/>
        </w:rPr>
        <w:t xml:space="preserve">I. La centralité de la </w:t>
      </w:r>
      <w:proofErr w:type="spellStart"/>
      <w:r w:rsidRPr="00C44D9E">
        <w:rPr>
          <w:b/>
          <w:bCs/>
          <w:lang w:val="fr-FR"/>
        </w:rPr>
        <w:t>Mitsva</w:t>
      </w:r>
      <w:proofErr w:type="spellEnd"/>
      <w:r w:rsidRPr="00C44D9E">
        <w:rPr>
          <w:b/>
          <w:bCs/>
          <w:lang w:val="fr-FR"/>
        </w:rPr>
        <w:t xml:space="preserve"> de </w:t>
      </w:r>
      <w:proofErr w:type="gramStart"/>
      <w:r w:rsidRPr="00C44D9E">
        <w:rPr>
          <w:b/>
          <w:bCs/>
          <w:lang w:val="fr-FR"/>
        </w:rPr>
        <w:t>la Haggadah</w:t>
      </w:r>
      <w:proofErr w:type="gramEnd"/>
      <w:r w:rsidRPr="00C44D9E">
        <w:rPr>
          <w:b/>
          <w:bCs/>
          <w:lang w:val="fr-FR"/>
        </w:rPr>
        <w:t xml:space="preserve"> et son lien avec l'étude de la Torah</w:t>
      </w:r>
    </w:p>
    <w:p w14:paraId="420E2D36" w14:textId="77777777" w:rsidR="00C44D9E" w:rsidRPr="00C44D9E" w:rsidRDefault="00C44D9E" w:rsidP="00FA53E5">
      <w:pPr>
        <w:bidi w:val="0"/>
        <w:jc w:val="both"/>
        <w:rPr>
          <w:lang w:val="fr-FR"/>
        </w:rPr>
      </w:pPr>
      <w:r w:rsidRPr="00C44D9E">
        <w:rPr>
          <w:lang w:val="fr-FR"/>
        </w:rPr>
        <w:t>Le commandement (</w:t>
      </w:r>
      <w:proofErr w:type="spellStart"/>
      <w:r w:rsidRPr="00C44D9E">
        <w:rPr>
          <w:i/>
          <w:iCs/>
          <w:lang w:val="fr-FR"/>
        </w:rPr>
        <w:t>Mitsva</w:t>
      </w:r>
      <w:proofErr w:type="spellEnd"/>
      <w:r w:rsidRPr="00C44D9E">
        <w:rPr>
          <w:lang w:val="fr-FR"/>
        </w:rPr>
        <w:t xml:space="preserve">) de </w:t>
      </w:r>
      <w:proofErr w:type="gramStart"/>
      <w:r w:rsidRPr="00C44D9E">
        <w:rPr>
          <w:lang w:val="fr-FR"/>
        </w:rPr>
        <w:t xml:space="preserve">la </w:t>
      </w:r>
      <w:r w:rsidRPr="00C44D9E">
        <w:rPr>
          <w:b/>
          <w:bCs/>
          <w:lang w:val="fr-FR"/>
        </w:rPr>
        <w:t>Haggadah</w:t>
      </w:r>
      <w:proofErr w:type="gramEnd"/>
      <w:r w:rsidRPr="00C44D9E">
        <w:rPr>
          <w:lang w:val="fr-FR"/>
        </w:rPr>
        <w:t xml:space="preserve"> est l'un des piliers centraux de la nuit du Seder. La Torah lui accorde une importance immense ; bien que, sur le plan halakhique, il s'agisse d'un seul commandement positif, il apparaît de nombreuses fois dans les versets sous différents contextes :</w:t>
      </w:r>
    </w:p>
    <w:p w14:paraId="34E93E3E" w14:textId="77777777" w:rsidR="00C44D9E" w:rsidRPr="00C44D9E" w:rsidRDefault="00C44D9E" w:rsidP="00FA53E5">
      <w:pPr>
        <w:numPr>
          <w:ilvl w:val="0"/>
          <w:numId w:val="1"/>
        </w:numPr>
        <w:bidi w:val="0"/>
        <w:jc w:val="both"/>
        <w:rPr>
          <w:lang w:val="fr-FR"/>
        </w:rPr>
      </w:pPr>
      <w:r w:rsidRPr="00C44D9E">
        <w:rPr>
          <w:i/>
          <w:iCs/>
          <w:lang w:val="fr-FR"/>
        </w:rPr>
        <w:t>"Et tu raconteras à ton fils en ce jour-là, en disant : C’est à cause de ceci que l’Éternel a agi pour moi lorsque je suis sorti d’Égypte."</w:t>
      </w:r>
    </w:p>
    <w:p w14:paraId="7305B141" w14:textId="77777777" w:rsidR="00C44D9E" w:rsidRPr="00C44D9E" w:rsidRDefault="00C44D9E" w:rsidP="00FA53E5">
      <w:pPr>
        <w:numPr>
          <w:ilvl w:val="0"/>
          <w:numId w:val="1"/>
        </w:numPr>
        <w:bidi w:val="0"/>
        <w:jc w:val="both"/>
        <w:rPr>
          <w:lang w:val="fr-FR"/>
        </w:rPr>
      </w:pPr>
      <w:r w:rsidRPr="00C44D9E">
        <w:rPr>
          <w:i/>
          <w:iCs/>
          <w:lang w:val="fr-FR"/>
        </w:rPr>
        <w:t>"Quand ton fils t’interrogera demain, en disant : Que sont ces témoignages, ces lois et ces ordonnances... alors tu diras à ton fils : Nous étions esclaves de Pharaon en Égypte."</w:t>
      </w:r>
    </w:p>
    <w:p w14:paraId="3C6DF78F" w14:textId="77777777" w:rsidR="00C44D9E" w:rsidRPr="00C44D9E" w:rsidRDefault="00C44D9E" w:rsidP="00FA53E5">
      <w:pPr>
        <w:numPr>
          <w:ilvl w:val="0"/>
          <w:numId w:val="1"/>
        </w:numPr>
        <w:bidi w:val="0"/>
        <w:jc w:val="both"/>
      </w:pPr>
      <w:r w:rsidRPr="00C44D9E">
        <w:rPr>
          <w:i/>
          <w:iCs/>
          <w:lang w:val="fr-FR"/>
        </w:rPr>
        <w:t xml:space="preserve">"Et s'il arrive que vos enfants vous disent : Que signifie pour vous ce rite ? </w:t>
      </w:r>
      <w:r w:rsidRPr="00C44D9E">
        <w:rPr>
          <w:i/>
          <w:iCs/>
        </w:rPr>
        <w:t xml:space="preserve">Vous </w:t>
      </w:r>
      <w:proofErr w:type="spellStart"/>
      <w:r w:rsidRPr="00C44D9E">
        <w:rPr>
          <w:i/>
          <w:iCs/>
        </w:rPr>
        <w:t>répondrez</w:t>
      </w:r>
      <w:proofErr w:type="spellEnd"/>
      <w:r w:rsidRPr="00C44D9E">
        <w:rPr>
          <w:i/>
          <w:iCs/>
        </w:rPr>
        <w:t>..."</w:t>
      </w:r>
    </w:p>
    <w:p w14:paraId="61BF06FC" w14:textId="77777777" w:rsidR="00C44D9E" w:rsidRPr="00C44D9E" w:rsidRDefault="00C44D9E" w:rsidP="00FA53E5">
      <w:pPr>
        <w:numPr>
          <w:ilvl w:val="0"/>
          <w:numId w:val="1"/>
        </w:numPr>
        <w:bidi w:val="0"/>
        <w:jc w:val="both"/>
        <w:rPr>
          <w:lang w:val="fr-FR"/>
        </w:rPr>
      </w:pPr>
      <w:r w:rsidRPr="00C44D9E">
        <w:rPr>
          <w:i/>
          <w:iCs/>
          <w:lang w:val="fr-FR"/>
        </w:rPr>
        <w:t>"Et quand ton fils t’interrogera demain, en disant : Qu’est-ce que cela ? Tu lui répondras : Par la puissance de sa main, l’Éternel nous a fait sortir d’Égypte."</w:t>
      </w:r>
    </w:p>
    <w:p w14:paraId="787BC9CF" w14:textId="77777777" w:rsidR="00C44D9E" w:rsidRPr="00C44D9E" w:rsidRDefault="00C44D9E" w:rsidP="00FA53E5">
      <w:pPr>
        <w:bidi w:val="0"/>
        <w:jc w:val="both"/>
        <w:rPr>
          <w:lang w:val="fr-FR"/>
        </w:rPr>
      </w:pPr>
      <w:r w:rsidRPr="00C44D9E">
        <w:rPr>
          <w:lang w:val="fr-FR"/>
        </w:rPr>
        <w:t xml:space="preserve">La Torah souligne que l'essence de la </w:t>
      </w:r>
      <w:proofErr w:type="spellStart"/>
      <w:r w:rsidRPr="00C44D9E">
        <w:rPr>
          <w:lang w:val="fr-FR"/>
        </w:rPr>
        <w:t>Mitsva</w:t>
      </w:r>
      <w:proofErr w:type="spellEnd"/>
      <w:r w:rsidRPr="00C44D9E">
        <w:rPr>
          <w:lang w:val="fr-FR"/>
        </w:rPr>
        <w:t xml:space="preserve"> réside dans le </w:t>
      </w:r>
      <w:r w:rsidRPr="00C44D9E">
        <w:rPr>
          <w:b/>
          <w:bCs/>
          <w:lang w:val="fr-FR"/>
        </w:rPr>
        <w:t>lien et la transmission de la tradition</w:t>
      </w:r>
      <w:r w:rsidRPr="00C44D9E">
        <w:rPr>
          <w:lang w:val="fr-FR"/>
        </w:rPr>
        <w:t xml:space="preserve"> de père en fils. Il existe ici une similitude profonde avec la </w:t>
      </w:r>
      <w:proofErr w:type="spellStart"/>
      <w:r w:rsidRPr="00C44D9E">
        <w:rPr>
          <w:lang w:val="fr-FR"/>
        </w:rPr>
        <w:t>Mitsva</w:t>
      </w:r>
      <w:proofErr w:type="spellEnd"/>
      <w:r w:rsidRPr="00C44D9E">
        <w:rPr>
          <w:lang w:val="fr-FR"/>
        </w:rPr>
        <w:t xml:space="preserve"> du </w:t>
      </w:r>
      <w:r w:rsidRPr="00C44D9E">
        <w:rPr>
          <w:i/>
          <w:iCs/>
          <w:lang w:val="fr-FR"/>
        </w:rPr>
        <w:t>Talmud Torah</w:t>
      </w:r>
      <w:r w:rsidRPr="00C44D9E">
        <w:rPr>
          <w:lang w:val="fr-FR"/>
        </w:rPr>
        <w:t xml:space="preserve"> (l'étude de la Torah) : alors que le souvenir général de la sortie d’Égypte ("Souviens-toi de ce jour") est une </w:t>
      </w:r>
      <w:proofErr w:type="spellStart"/>
      <w:r w:rsidRPr="00C44D9E">
        <w:rPr>
          <w:lang w:val="fr-FR"/>
        </w:rPr>
        <w:t>Mitsva</w:t>
      </w:r>
      <w:proofErr w:type="spellEnd"/>
      <w:r w:rsidRPr="00C44D9E">
        <w:rPr>
          <w:lang w:val="fr-FR"/>
        </w:rPr>
        <w:t xml:space="preserve"> en soi, la manière de l'accomplir passe par "Et tu raconteras à ton fils". De même, l'étude de la Torah est formulée comme une transmission à la génération future : </w:t>
      </w:r>
      <w:r w:rsidRPr="00C44D9E">
        <w:rPr>
          <w:i/>
          <w:iCs/>
          <w:lang w:val="fr-FR"/>
        </w:rPr>
        <w:t>"Tu les enseigneras à tes fils"</w:t>
      </w:r>
      <w:r w:rsidRPr="00C44D9E">
        <w:rPr>
          <w:lang w:val="fr-FR"/>
        </w:rPr>
        <w:t xml:space="preserve">, et </w:t>
      </w:r>
      <w:r w:rsidRPr="00C44D9E">
        <w:rPr>
          <w:i/>
          <w:iCs/>
          <w:lang w:val="fr-FR"/>
        </w:rPr>
        <w:t>"Tu les feras connaître à tes fils et aux fils de tes fils"</w:t>
      </w:r>
      <w:r w:rsidRPr="00C44D9E">
        <w:rPr>
          <w:lang w:val="fr-FR"/>
        </w:rPr>
        <w:t>.</w:t>
      </w:r>
    </w:p>
    <w:p w14:paraId="3FFA095A" w14:textId="77777777" w:rsidR="00C44D9E" w:rsidRPr="00C44D9E" w:rsidRDefault="00C44D9E" w:rsidP="00FA53E5">
      <w:pPr>
        <w:bidi w:val="0"/>
        <w:jc w:val="both"/>
        <w:rPr>
          <w:lang w:val="fr-FR"/>
        </w:rPr>
      </w:pPr>
      <w:r w:rsidRPr="00C44D9E">
        <w:rPr>
          <w:lang w:val="fr-FR"/>
        </w:rPr>
        <w:t xml:space="preserve">Lors de la nuit du Seder, nous pratiquons en réalité le </w:t>
      </w:r>
      <w:r w:rsidRPr="00C44D9E">
        <w:rPr>
          <w:b/>
          <w:bCs/>
          <w:lang w:val="fr-FR"/>
        </w:rPr>
        <w:t xml:space="preserve">Talmud Torah focalisé sur la </w:t>
      </w:r>
      <w:proofErr w:type="spellStart"/>
      <w:r w:rsidRPr="00C44D9E">
        <w:rPr>
          <w:b/>
          <w:bCs/>
          <w:lang w:val="fr-FR"/>
        </w:rPr>
        <w:t>Mitsva</w:t>
      </w:r>
      <w:proofErr w:type="spellEnd"/>
      <w:r w:rsidRPr="00C44D9E">
        <w:rPr>
          <w:b/>
          <w:bCs/>
          <w:lang w:val="fr-FR"/>
        </w:rPr>
        <w:t xml:space="preserve"> spécifique du Seder</w:t>
      </w:r>
      <w:r w:rsidRPr="00C44D9E">
        <w:rPr>
          <w:lang w:val="fr-FR"/>
        </w:rPr>
        <w:t xml:space="preserve">. Cette </w:t>
      </w:r>
      <w:proofErr w:type="spellStart"/>
      <w:r w:rsidRPr="00C44D9E">
        <w:rPr>
          <w:lang w:val="fr-FR"/>
        </w:rPr>
        <w:t>Mitsva</w:t>
      </w:r>
      <w:proofErr w:type="spellEnd"/>
      <w:r w:rsidRPr="00C44D9E">
        <w:rPr>
          <w:lang w:val="fr-FR"/>
        </w:rPr>
        <w:t xml:space="preserve"> nous enseigne </w:t>
      </w:r>
      <w:r w:rsidRPr="00C44D9E">
        <w:rPr>
          <w:i/>
          <w:iCs/>
          <w:lang w:val="fr-FR"/>
        </w:rPr>
        <w:t>comment</w:t>
      </w:r>
      <w:r w:rsidRPr="00C44D9E">
        <w:rPr>
          <w:lang w:val="fr-FR"/>
        </w:rPr>
        <w:t xml:space="preserve"> étudier : non pas de manière passive (« assis et tais-toi ») comme autrefois, mais par le biais de questions-réponses, de l'étude en binôme (</w:t>
      </w:r>
      <w:proofErr w:type="spellStart"/>
      <w:r w:rsidRPr="00C44D9E">
        <w:rPr>
          <w:i/>
          <w:iCs/>
          <w:lang w:val="fr-FR"/>
        </w:rPr>
        <w:t>Havrouta</w:t>
      </w:r>
      <w:proofErr w:type="spellEnd"/>
      <w:r w:rsidRPr="00C44D9E">
        <w:rPr>
          <w:lang w:val="fr-FR"/>
        </w:rPr>
        <w:t>), de l'expérience vécue et du dialogue. La grandeur de la Torah réside dans la compréhension que, pour intérioriser les choses, il est nécessaire d'éveiller l'intérêt et la discussion.</w:t>
      </w:r>
    </w:p>
    <w:p w14:paraId="7645A4F9" w14:textId="77777777" w:rsidR="00C44D9E" w:rsidRPr="00C44D9E" w:rsidRDefault="00C44D9E" w:rsidP="00FA53E5">
      <w:pPr>
        <w:bidi w:val="0"/>
        <w:jc w:val="both"/>
        <w:rPr>
          <w:b/>
          <w:bCs/>
          <w:lang w:val="fr-FR"/>
        </w:rPr>
      </w:pPr>
      <w:r w:rsidRPr="00C44D9E">
        <w:rPr>
          <w:b/>
          <w:bCs/>
          <w:lang w:val="fr-FR"/>
        </w:rPr>
        <w:t xml:space="preserve">II. Les deux </w:t>
      </w:r>
      <w:proofErr w:type="spellStart"/>
      <w:r w:rsidRPr="00C44D9E">
        <w:rPr>
          <w:b/>
          <w:bCs/>
          <w:lang w:val="fr-FR"/>
        </w:rPr>
        <w:t>Haggadot</w:t>
      </w:r>
      <w:proofErr w:type="spellEnd"/>
      <w:r w:rsidRPr="00C44D9E">
        <w:rPr>
          <w:b/>
          <w:bCs/>
          <w:lang w:val="fr-FR"/>
        </w:rPr>
        <w:t xml:space="preserve"> : Pessa'h, les Prémices et la Terre d'Israël</w:t>
      </w:r>
    </w:p>
    <w:p w14:paraId="68D6D825" w14:textId="77777777" w:rsidR="00C44D9E" w:rsidRPr="00C44D9E" w:rsidRDefault="00C44D9E" w:rsidP="00FA53E5">
      <w:pPr>
        <w:bidi w:val="0"/>
        <w:jc w:val="both"/>
        <w:rPr>
          <w:lang w:val="fr-FR"/>
        </w:rPr>
      </w:pPr>
      <w:r w:rsidRPr="00C44D9E">
        <w:rPr>
          <w:lang w:val="fr-FR"/>
        </w:rPr>
        <w:t>Il existe une comparaison intéressante entre la Haggadah de Pessa'h et celle des Prémices (</w:t>
      </w:r>
      <w:proofErr w:type="spellStart"/>
      <w:r w:rsidRPr="00C44D9E">
        <w:rPr>
          <w:i/>
          <w:iCs/>
          <w:lang w:val="fr-FR"/>
        </w:rPr>
        <w:t>Bikkourim</w:t>
      </w:r>
      <w:proofErr w:type="spellEnd"/>
      <w:r w:rsidRPr="00C44D9E">
        <w:rPr>
          <w:lang w:val="fr-FR"/>
        </w:rPr>
        <w:t xml:space="preserve">). À l'époque du Temple, celui qui apportait ses prémices devait déclarer : </w:t>
      </w:r>
      <w:r w:rsidRPr="00C44D9E">
        <w:rPr>
          <w:i/>
          <w:iCs/>
          <w:lang w:val="fr-FR"/>
        </w:rPr>
        <w:t>"Je déclare (</w:t>
      </w:r>
      <w:proofErr w:type="spellStart"/>
      <w:r w:rsidRPr="00C44D9E">
        <w:rPr>
          <w:i/>
          <w:iCs/>
          <w:lang w:val="fr-FR"/>
        </w:rPr>
        <w:t>Higgadti</w:t>
      </w:r>
      <w:proofErr w:type="spellEnd"/>
      <w:r w:rsidRPr="00C44D9E">
        <w:rPr>
          <w:i/>
          <w:iCs/>
          <w:lang w:val="fr-FR"/>
        </w:rPr>
        <w:t>) aujourd'hui à l'Éternel ton Dieu que je suis arrivé dans le pays..."</w:t>
      </w:r>
      <w:r w:rsidRPr="00C44D9E">
        <w:rPr>
          <w:lang w:val="fr-FR"/>
        </w:rPr>
        <w:t>. La Haggadah de Pessa'h est d'ailleurs construite sur l'exégèse (</w:t>
      </w:r>
      <w:r w:rsidRPr="00C44D9E">
        <w:rPr>
          <w:i/>
          <w:iCs/>
          <w:lang w:val="fr-FR"/>
        </w:rPr>
        <w:t>Midrash</w:t>
      </w:r>
      <w:r w:rsidRPr="00C44D9E">
        <w:rPr>
          <w:lang w:val="fr-FR"/>
        </w:rPr>
        <w:t>) des versets de la section des Prémices (</w:t>
      </w:r>
      <w:r w:rsidRPr="00C44D9E">
        <w:rPr>
          <w:i/>
          <w:iCs/>
          <w:lang w:val="fr-FR"/>
        </w:rPr>
        <w:t>"Arami Oved Avi"</w:t>
      </w:r>
      <w:r w:rsidRPr="00C44D9E">
        <w:rPr>
          <w:lang w:val="fr-FR"/>
        </w:rPr>
        <w:t>).</w:t>
      </w:r>
    </w:p>
    <w:p w14:paraId="152EEEAB" w14:textId="77777777" w:rsidR="00C44D9E" w:rsidRPr="00C44D9E" w:rsidRDefault="00C44D9E" w:rsidP="00FA53E5">
      <w:pPr>
        <w:bidi w:val="0"/>
        <w:jc w:val="both"/>
        <w:rPr>
          <w:lang w:val="fr-FR"/>
        </w:rPr>
      </w:pPr>
      <w:r w:rsidRPr="00C44D9E">
        <w:rPr>
          <w:lang w:val="fr-FR"/>
        </w:rPr>
        <w:t xml:space="preserve">Ce lien est essentiel pour comprendre l'essence de la nuit : </w:t>
      </w:r>
      <w:r w:rsidRPr="00C44D9E">
        <w:rPr>
          <w:b/>
          <w:bCs/>
          <w:lang w:val="fr-FR"/>
        </w:rPr>
        <w:t>la sortie d'Égypte n'est pas un événement isolé</w:t>
      </w:r>
      <w:r w:rsidRPr="00C44D9E">
        <w:rPr>
          <w:lang w:val="fr-FR"/>
        </w:rPr>
        <w:t xml:space="preserve">, mais un processus dont l'objectif final est l'arrivée en Terre d'Israël. Quand on dit : </w:t>
      </w:r>
      <w:r w:rsidRPr="00C44D9E">
        <w:rPr>
          <w:i/>
          <w:iCs/>
          <w:lang w:val="fr-FR"/>
        </w:rPr>
        <w:t>"Chaque homme doit se considérer comme s'il était lui-même sorti d'Égypte"</w:t>
      </w:r>
      <w:r w:rsidRPr="00C44D9E">
        <w:rPr>
          <w:lang w:val="fr-FR"/>
        </w:rPr>
        <w:t>, il ne s'agit pas d'un théâtre de marionnettes, mais de la reconnaissance de notre réalité concrète en Terre d'Israël. Nous remercions pour le fait d'être arrivés ici, dans un lieu qui n'existait pas pour nos ancêtres il y a encore peu de temps.</w:t>
      </w:r>
    </w:p>
    <w:p w14:paraId="4486C6D3" w14:textId="77777777" w:rsidR="00C44D9E" w:rsidRPr="00C44D9E" w:rsidRDefault="00C44D9E" w:rsidP="00FA53E5">
      <w:pPr>
        <w:bidi w:val="0"/>
        <w:jc w:val="both"/>
        <w:rPr>
          <w:lang w:val="fr-FR"/>
        </w:rPr>
      </w:pPr>
      <w:r w:rsidRPr="00C44D9E">
        <w:rPr>
          <w:lang w:val="fr-FR"/>
        </w:rPr>
        <w:lastRenderedPageBreak/>
        <w:t xml:space="preserve">À la question de savoir pourquoi la Terre d'Israël n'est pas soulignée dans la première partie du Seder, la réponse est que </w:t>
      </w:r>
      <w:proofErr w:type="gramStart"/>
      <w:r w:rsidRPr="00C44D9E">
        <w:rPr>
          <w:lang w:val="fr-FR"/>
        </w:rPr>
        <w:t>la Haggadah</w:t>
      </w:r>
      <w:proofErr w:type="gramEnd"/>
      <w:r w:rsidRPr="00C44D9E">
        <w:rPr>
          <w:lang w:val="fr-FR"/>
        </w:rPr>
        <w:t xml:space="preserve"> est construite comme un </w:t>
      </w:r>
      <w:r w:rsidRPr="00C44D9E">
        <w:rPr>
          <w:b/>
          <w:bCs/>
          <w:lang w:val="fr-FR"/>
        </w:rPr>
        <w:t>processus graduel</w:t>
      </w:r>
      <w:r w:rsidRPr="00C44D9E">
        <w:rPr>
          <w:lang w:val="fr-FR"/>
        </w:rPr>
        <w:t xml:space="preserve">. La première partie se concentre sur la sortie d'Égypte elle-même (le récit), tandis que l'entrée en Terre d'Israël est mise en avant dans la seconde partie de la soirée – dans les chapitres du </w:t>
      </w:r>
      <w:r w:rsidRPr="00C44D9E">
        <w:rPr>
          <w:i/>
          <w:iCs/>
          <w:lang w:val="fr-FR"/>
        </w:rPr>
        <w:t>Hallel</w:t>
      </w:r>
      <w:r w:rsidRPr="00C44D9E">
        <w:rPr>
          <w:lang w:val="fr-FR"/>
        </w:rPr>
        <w:t xml:space="preserve"> et du </w:t>
      </w:r>
      <w:r w:rsidRPr="00C44D9E">
        <w:rPr>
          <w:i/>
          <w:iCs/>
          <w:lang w:val="fr-FR"/>
        </w:rPr>
        <w:t>Grand Hallel</w:t>
      </w:r>
      <w:r w:rsidRPr="00C44D9E">
        <w:rPr>
          <w:lang w:val="fr-FR"/>
        </w:rPr>
        <w:t>.</w:t>
      </w:r>
    </w:p>
    <w:p w14:paraId="0186690B" w14:textId="77777777" w:rsidR="00C44D9E" w:rsidRPr="00C44D9E" w:rsidRDefault="00C44D9E" w:rsidP="00FA53E5">
      <w:pPr>
        <w:bidi w:val="0"/>
        <w:jc w:val="both"/>
        <w:rPr>
          <w:lang w:val="fr-FR"/>
        </w:rPr>
      </w:pPr>
      <w:r w:rsidRPr="00C44D9E">
        <w:rPr>
          <w:lang w:val="fr-FR"/>
        </w:rPr>
        <w:t>On peut ajouter que les trois fêtes de pèlerinage se complètent, chacune se concentrant sur l'un des fondements du judaïsme :</w:t>
      </w:r>
    </w:p>
    <w:p w14:paraId="1C787D0D" w14:textId="77777777" w:rsidR="00C44D9E" w:rsidRPr="00C44D9E" w:rsidRDefault="00C44D9E" w:rsidP="00FA53E5">
      <w:pPr>
        <w:numPr>
          <w:ilvl w:val="0"/>
          <w:numId w:val="2"/>
        </w:numPr>
        <w:bidi w:val="0"/>
        <w:jc w:val="both"/>
        <w:rPr>
          <w:lang w:val="fr-FR"/>
        </w:rPr>
      </w:pPr>
      <w:r w:rsidRPr="00C44D9E">
        <w:rPr>
          <w:b/>
          <w:bCs/>
          <w:lang w:val="fr-FR"/>
        </w:rPr>
        <w:t>Pessa'h :</w:t>
      </w:r>
      <w:r w:rsidRPr="00C44D9E">
        <w:rPr>
          <w:lang w:val="fr-FR"/>
        </w:rPr>
        <w:t xml:space="preserve"> La sortie d'Égypte, la naissance du peuple d'Israël et la valeur de la </w:t>
      </w:r>
      <w:r w:rsidRPr="00C44D9E">
        <w:rPr>
          <w:b/>
          <w:bCs/>
          <w:lang w:val="fr-FR"/>
        </w:rPr>
        <w:t>liberté</w:t>
      </w:r>
      <w:r w:rsidRPr="00C44D9E">
        <w:rPr>
          <w:lang w:val="fr-FR"/>
        </w:rPr>
        <w:t>.</w:t>
      </w:r>
    </w:p>
    <w:p w14:paraId="55621C16" w14:textId="77777777" w:rsidR="00C44D9E" w:rsidRPr="00C44D9E" w:rsidRDefault="00C44D9E" w:rsidP="00FA53E5">
      <w:pPr>
        <w:numPr>
          <w:ilvl w:val="0"/>
          <w:numId w:val="2"/>
        </w:numPr>
        <w:bidi w:val="0"/>
        <w:jc w:val="both"/>
        <w:rPr>
          <w:lang w:val="fr-FR"/>
        </w:rPr>
      </w:pPr>
      <w:r w:rsidRPr="00C44D9E">
        <w:rPr>
          <w:b/>
          <w:bCs/>
          <w:lang w:val="fr-FR"/>
        </w:rPr>
        <w:t>Chavouot :</w:t>
      </w:r>
      <w:r w:rsidRPr="00C44D9E">
        <w:rPr>
          <w:lang w:val="fr-FR"/>
        </w:rPr>
        <w:t xml:space="preserve"> Le don de la Torah, qui donne l'identité et le </w:t>
      </w:r>
      <w:r w:rsidRPr="00C44D9E">
        <w:rPr>
          <w:b/>
          <w:bCs/>
          <w:lang w:val="fr-FR"/>
        </w:rPr>
        <w:t>contenu spirituel</w:t>
      </w:r>
      <w:r w:rsidRPr="00C44D9E">
        <w:rPr>
          <w:lang w:val="fr-FR"/>
        </w:rPr>
        <w:t xml:space="preserve"> au peuple libre.</w:t>
      </w:r>
    </w:p>
    <w:p w14:paraId="2FDC5E75" w14:textId="77777777" w:rsidR="00C44D9E" w:rsidRPr="00C44D9E" w:rsidRDefault="00C44D9E" w:rsidP="00FA53E5">
      <w:pPr>
        <w:numPr>
          <w:ilvl w:val="0"/>
          <w:numId w:val="2"/>
        </w:numPr>
        <w:bidi w:val="0"/>
        <w:jc w:val="both"/>
        <w:rPr>
          <w:lang w:val="fr-FR"/>
        </w:rPr>
      </w:pPr>
      <w:proofErr w:type="spellStart"/>
      <w:r w:rsidRPr="00C44D9E">
        <w:rPr>
          <w:b/>
          <w:bCs/>
          <w:lang w:val="fr-FR"/>
        </w:rPr>
        <w:t>Souccot</w:t>
      </w:r>
      <w:proofErr w:type="spellEnd"/>
      <w:r w:rsidRPr="00C44D9E">
        <w:rPr>
          <w:b/>
          <w:bCs/>
          <w:lang w:val="fr-FR"/>
        </w:rPr>
        <w:t xml:space="preserve"> :</w:t>
      </w:r>
      <w:r w:rsidRPr="00C44D9E">
        <w:rPr>
          <w:lang w:val="fr-FR"/>
        </w:rPr>
        <w:t xml:space="preserve"> La fête de la récolte, exprimant la reconnaissance pour la </w:t>
      </w:r>
      <w:r w:rsidRPr="00C44D9E">
        <w:rPr>
          <w:b/>
          <w:bCs/>
          <w:lang w:val="fr-FR"/>
        </w:rPr>
        <w:t>Terre et la sainteté du lieu</w:t>
      </w:r>
      <w:r w:rsidRPr="00C44D9E">
        <w:rPr>
          <w:lang w:val="fr-FR"/>
        </w:rPr>
        <w:t>.</w:t>
      </w:r>
    </w:p>
    <w:p w14:paraId="34208439" w14:textId="77777777" w:rsidR="00C44D9E" w:rsidRPr="00C44D9E" w:rsidRDefault="00C44D9E" w:rsidP="00FA53E5">
      <w:pPr>
        <w:bidi w:val="0"/>
        <w:jc w:val="both"/>
        <w:rPr>
          <w:lang w:val="fr-FR"/>
        </w:rPr>
      </w:pPr>
      <w:r w:rsidRPr="00C44D9E">
        <w:rPr>
          <w:lang w:val="fr-FR"/>
        </w:rPr>
        <w:t>Ces trois fêtes sont indissociables. Un peuple sans Torah et sans Terre n'est pas complet ; une Torah déconnectée d'un peuple vivant sur sa terre n'est que théorique ; et une terre sans un peuple y vivant selon les valeurs de la Torah est une terre comme les autres.</w:t>
      </w:r>
    </w:p>
    <w:p w14:paraId="5E7D50C1" w14:textId="77777777" w:rsidR="00C44D9E" w:rsidRPr="00C44D9E" w:rsidRDefault="00C44D9E" w:rsidP="00FA53E5">
      <w:pPr>
        <w:bidi w:val="0"/>
        <w:jc w:val="both"/>
        <w:rPr>
          <w:b/>
          <w:bCs/>
          <w:lang w:val="fr-FR"/>
        </w:rPr>
      </w:pPr>
      <w:r w:rsidRPr="00C44D9E">
        <w:rPr>
          <w:b/>
          <w:bCs/>
          <w:lang w:val="fr-FR"/>
        </w:rPr>
        <w:t xml:space="preserve">III. La structure de </w:t>
      </w:r>
      <w:proofErr w:type="gramStart"/>
      <w:r w:rsidRPr="00C44D9E">
        <w:rPr>
          <w:b/>
          <w:bCs/>
          <w:lang w:val="fr-FR"/>
        </w:rPr>
        <w:t>la Haggadah</w:t>
      </w:r>
      <w:proofErr w:type="gramEnd"/>
      <w:r w:rsidRPr="00C44D9E">
        <w:rPr>
          <w:b/>
          <w:bCs/>
          <w:lang w:val="fr-FR"/>
        </w:rPr>
        <w:t xml:space="preserve"> et les quatre </w:t>
      </w:r>
      <w:proofErr w:type="spellStart"/>
      <w:r w:rsidRPr="00C44D9E">
        <w:rPr>
          <w:b/>
          <w:bCs/>
          <w:lang w:val="fr-FR"/>
        </w:rPr>
        <w:t>Mitsvot</w:t>
      </w:r>
      <w:proofErr w:type="spellEnd"/>
      <w:r w:rsidRPr="00C44D9E">
        <w:rPr>
          <w:b/>
          <w:bCs/>
          <w:lang w:val="fr-FR"/>
        </w:rPr>
        <w:t xml:space="preserve"> « par la bouche »</w:t>
      </w:r>
    </w:p>
    <w:p w14:paraId="088FD1FC" w14:textId="77777777" w:rsidR="00C44D9E" w:rsidRPr="00C44D9E" w:rsidRDefault="00C44D9E" w:rsidP="00FA53E5">
      <w:pPr>
        <w:bidi w:val="0"/>
        <w:jc w:val="both"/>
        <w:rPr>
          <w:lang w:val="fr-FR"/>
        </w:rPr>
      </w:pPr>
      <w:r w:rsidRPr="00C44D9E">
        <w:rPr>
          <w:lang w:val="fr-FR"/>
        </w:rPr>
        <w:t xml:space="preserve">La structure de </w:t>
      </w:r>
      <w:proofErr w:type="gramStart"/>
      <w:r w:rsidRPr="00C44D9E">
        <w:rPr>
          <w:lang w:val="fr-FR"/>
        </w:rPr>
        <w:t>la Haggadah</w:t>
      </w:r>
      <w:proofErr w:type="gramEnd"/>
      <w:r w:rsidRPr="00C44D9E">
        <w:rPr>
          <w:lang w:val="fr-FR"/>
        </w:rPr>
        <w:t xml:space="preserve"> repose sur </w:t>
      </w:r>
      <w:r w:rsidRPr="00C44D9E">
        <w:rPr>
          <w:b/>
          <w:bCs/>
          <w:lang w:val="fr-FR"/>
        </w:rPr>
        <w:t>quatre coupes de vin</w:t>
      </w:r>
      <w:r w:rsidRPr="00C44D9E">
        <w:rPr>
          <w:lang w:val="fr-FR"/>
        </w:rPr>
        <w:t>, correspondant à quatre commandements de parole et de déclaration :</w:t>
      </w:r>
    </w:p>
    <w:p w14:paraId="10776A2C" w14:textId="77777777" w:rsidR="00C44D9E" w:rsidRPr="00C44D9E" w:rsidRDefault="00C44D9E" w:rsidP="00FA53E5">
      <w:pPr>
        <w:numPr>
          <w:ilvl w:val="0"/>
          <w:numId w:val="3"/>
        </w:numPr>
        <w:bidi w:val="0"/>
        <w:jc w:val="both"/>
        <w:rPr>
          <w:lang w:val="fr-FR"/>
        </w:rPr>
      </w:pPr>
      <w:r w:rsidRPr="00C44D9E">
        <w:rPr>
          <w:b/>
          <w:bCs/>
          <w:lang w:val="fr-FR"/>
        </w:rPr>
        <w:t xml:space="preserve">Première coupe – Le </w:t>
      </w:r>
      <w:proofErr w:type="spellStart"/>
      <w:r w:rsidRPr="00C44D9E">
        <w:rPr>
          <w:b/>
          <w:bCs/>
          <w:lang w:val="fr-FR"/>
        </w:rPr>
        <w:t>Kiddouch</w:t>
      </w:r>
      <w:proofErr w:type="spellEnd"/>
      <w:r w:rsidRPr="00C44D9E">
        <w:rPr>
          <w:b/>
          <w:bCs/>
          <w:lang w:val="fr-FR"/>
        </w:rPr>
        <w:t xml:space="preserve"> :</w:t>
      </w:r>
      <w:r w:rsidRPr="00C44D9E">
        <w:rPr>
          <w:lang w:val="fr-FR"/>
        </w:rPr>
        <w:t xml:space="preserve"> Fondé sur la </w:t>
      </w:r>
      <w:proofErr w:type="spellStart"/>
      <w:r w:rsidRPr="00C44D9E">
        <w:rPr>
          <w:lang w:val="fr-FR"/>
        </w:rPr>
        <w:t>Mitsva</w:t>
      </w:r>
      <w:proofErr w:type="spellEnd"/>
      <w:r w:rsidRPr="00C44D9E">
        <w:rPr>
          <w:lang w:val="fr-FR"/>
        </w:rPr>
        <w:t xml:space="preserve"> de la Torah ("Souviens-toi du jour du Chabbat pour le sanctifier"). Le </w:t>
      </w:r>
      <w:proofErr w:type="spellStart"/>
      <w:r w:rsidRPr="00C44D9E">
        <w:rPr>
          <w:lang w:val="fr-FR"/>
        </w:rPr>
        <w:t>Kiddouch</w:t>
      </w:r>
      <w:proofErr w:type="spellEnd"/>
      <w:r w:rsidRPr="00C44D9E">
        <w:rPr>
          <w:lang w:val="fr-FR"/>
        </w:rPr>
        <w:t xml:space="preserve"> appelle l'homme à s'élever au-dessus de la matérialité pour vivre selon des valeurs sacrées.</w:t>
      </w:r>
    </w:p>
    <w:p w14:paraId="5030C13F" w14:textId="77777777" w:rsidR="00C44D9E" w:rsidRPr="00C44D9E" w:rsidRDefault="00C44D9E" w:rsidP="00FA53E5">
      <w:pPr>
        <w:numPr>
          <w:ilvl w:val="0"/>
          <w:numId w:val="3"/>
        </w:numPr>
        <w:bidi w:val="0"/>
        <w:jc w:val="both"/>
        <w:rPr>
          <w:lang w:val="fr-FR"/>
        </w:rPr>
      </w:pPr>
      <w:r w:rsidRPr="00C44D9E">
        <w:rPr>
          <w:b/>
          <w:bCs/>
          <w:lang w:val="fr-FR"/>
        </w:rPr>
        <w:t xml:space="preserve">Deuxième coupe – </w:t>
      </w:r>
      <w:proofErr w:type="gramStart"/>
      <w:r w:rsidRPr="00C44D9E">
        <w:rPr>
          <w:b/>
          <w:bCs/>
          <w:lang w:val="fr-FR"/>
        </w:rPr>
        <w:t>La Haggadah</w:t>
      </w:r>
      <w:proofErr w:type="gramEnd"/>
      <w:r w:rsidRPr="00C44D9E">
        <w:rPr>
          <w:b/>
          <w:bCs/>
          <w:lang w:val="fr-FR"/>
        </w:rPr>
        <w:t xml:space="preserve"> :</w:t>
      </w:r>
      <w:r w:rsidRPr="00C44D9E">
        <w:rPr>
          <w:lang w:val="fr-FR"/>
        </w:rPr>
        <w:t xml:space="preserve"> C'est la </w:t>
      </w:r>
      <w:proofErr w:type="spellStart"/>
      <w:r w:rsidRPr="00C44D9E">
        <w:rPr>
          <w:lang w:val="fr-FR"/>
        </w:rPr>
        <w:t>Mitsva</w:t>
      </w:r>
      <w:proofErr w:type="spellEnd"/>
      <w:r w:rsidRPr="00C44D9E">
        <w:rPr>
          <w:lang w:val="fr-FR"/>
        </w:rPr>
        <w:t xml:space="preserve"> de </w:t>
      </w:r>
      <w:r w:rsidRPr="00C44D9E">
        <w:rPr>
          <w:i/>
          <w:iCs/>
          <w:lang w:val="fr-FR"/>
        </w:rPr>
        <w:t>"Et tu raconteras à ton fils"</w:t>
      </w:r>
      <w:r w:rsidRPr="00C44D9E">
        <w:rPr>
          <w:lang w:val="fr-FR"/>
        </w:rPr>
        <w:t xml:space="preserve"> – le récit de l'Exode. Par ce récit, nous ancrons en nous la foi en la </w:t>
      </w:r>
      <w:r w:rsidRPr="00C44D9E">
        <w:rPr>
          <w:b/>
          <w:bCs/>
          <w:lang w:val="fr-FR"/>
        </w:rPr>
        <w:t>Providence Divine</w:t>
      </w:r>
      <w:r w:rsidRPr="00C44D9E">
        <w:rPr>
          <w:lang w:val="fr-FR"/>
        </w:rPr>
        <w:t xml:space="preserve"> (</w:t>
      </w:r>
      <w:proofErr w:type="spellStart"/>
      <w:r w:rsidRPr="00C44D9E">
        <w:rPr>
          <w:i/>
          <w:iCs/>
          <w:lang w:val="fr-FR"/>
        </w:rPr>
        <w:t>Hachgacha</w:t>
      </w:r>
      <w:proofErr w:type="spellEnd"/>
      <w:r w:rsidRPr="00C44D9E">
        <w:rPr>
          <w:i/>
          <w:iCs/>
          <w:lang w:val="fr-FR"/>
        </w:rPr>
        <w:t xml:space="preserve"> Pratit</w:t>
      </w:r>
      <w:r w:rsidRPr="00C44D9E">
        <w:rPr>
          <w:lang w:val="fr-FR"/>
        </w:rPr>
        <w:t>) sur Son peuple.</w:t>
      </w:r>
    </w:p>
    <w:p w14:paraId="79726E9E" w14:textId="77777777" w:rsidR="00C44D9E" w:rsidRPr="00C44D9E" w:rsidRDefault="00C44D9E" w:rsidP="00FA53E5">
      <w:pPr>
        <w:numPr>
          <w:ilvl w:val="0"/>
          <w:numId w:val="3"/>
        </w:numPr>
        <w:bidi w:val="0"/>
        <w:jc w:val="both"/>
        <w:rPr>
          <w:lang w:val="fr-FR"/>
        </w:rPr>
      </w:pPr>
      <w:r w:rsidRPr="00C44D9E">
        <w:rPr>
          <w:b/>
          <w:bCs/>
          <w:lang w:val="fr-FR"/>
        </w:rPr>
        <w:t xml:space="preserve">Troisième coupe – </w:t>
      </w:r>
      <w:proofErr w:type="spellStart"/>
      <w:r w:rsidRPr="00C44D9E">
        <w:rPr>
          <w:b/>
          <w:bCs/>
          <w:lang w:val="fr-FR"/>
        </w:rPr>
        <w:t>Birkat</w:t>
      </w:r>
      <w:proofErr w:type="spellEnd"/>
      <w:r w:rsidRPr="00C44D9E">
        <w:rPr>
          <w:b/>
          <w:bCs/>
          <w:lang w:val="fr-FR"/>
        </w:rPr>
        <w:t xml:space="preserve"> </w:t>
      </w:r>
      <w:proofErr w:type="spellStart"/>
      <w:r w:rsidRPr="00C44D9E">
        <w:rPr>
          <w:b/>
          <w:bCs/>
          <w:lang w:val="fr-FR"/>
        </w:rPr>
        <w:t>Hamazon</w:t>
      </w:r>
      <w:proofErr w:type="spellEnd"/>
      <w:r w:rsidRPr="00C44D9E">
        <w:rPr>
          <w:b/>
          <w:bCs/>
          <w:lang w:val="fr-FR"/>
        </w:rPr>
        <w:t xml:space="preserve"> (Action de grâce) :</w:t>
      </w:r>
      <w:r w:rsidRPr="00C44D9E">
        <w:rPr>
          <w:lang w:val="fr-FR"/>
        </w:rPr>
        <w:t xml:space="preserve"> Une </w:t>
      </w:r>
      <w:proofErr w:type="spellStart"/>
      <w:r w:rsidRPr="00C44D9E">
        <w:rPr>
          <w:lang w:val="fr-FR"/>
        </w:rPr>
        <w:t>Mitsva</w:t>
      </w:r>
      <w:proofErr w:type="spellEnd"/>
      <w:r w:rsidRPr="00C44D9E">
        <w:rPr>
          <w:lang w:val="fr-FR"/>
        </w:rPr>
        <w:t xml:space="preserve"> de la Torah : </w:t>
      </w:r>
      <w:r w:rsidRPr="00C44D9E">
        <w:rPr>
          <w:i/>
          <w:iCs/>
          <w:lang w:val="fr-FR"/>
        </w:rPr>
        <w:t>"Tu mangeras, tu te rassasieras et tu béniras l'Éternel ton Dieu pour le bon pays qu'Il t'a donné"</w:t>
      </w:r>
      <w:r w:rsidRPr="00C44D9E">
        <w:rPr>
          <w:lang w:val="fr-FR"/>
        </w:rPr>
        <w:t xml:space="preserve">. Elle est centrée sur la gratitude pour la </w:t>
      </w:r>
      <w:r w:rsidRPr="00C44D9E">
        <w:rPr>
          <w:b/>
          <w:bCs/>
          <w:lang w:val="fr-FR"/>
        </w:rPr>
        <w:t>Terre d'Israël</w:t>
      </w:r>
      <w:r w:rsidRPr="00C44D9E">
        <w:rPr>
          <w:lang w:val="fr-FR"/>
        </w:rPr>
        <w:t>, source spirituelle et matérielle de notre subsistance.</w:t>
      </w:r>
    </w:p>
    <w:p w14:paraId="360A9058" w14:textId="77777777" w:rsidR="00C44D9E" w:rsidRPr="00C44D9E" w:rsidRDefault="00C44D9E" w:rsidP="00FA53E5">
      <w:pPr>
        <w:numPr>
          <w:ilvl w:val="0"/>
          <w:numId w:val="3"/>
        </w:numPr>
        <w:bidi w:val="0"/>
        <w:jc w:val="both"/>
        <w:rPr>
          <w:lang w:val="fr-FR"/>
        </w:rPr>
      </w:pPr>
      <w:r w:rsidRPr="00C44D9E">
        <w:rPr>
          <w:b/>
          <w:bCs/>
          <w:lang w:val="fr-FR"/>
        </w:rPr>
        <w:t>Quatrième coupe – Le Hallel :</w:t>
      </w:r>
      <w:r w:rsidRPr="00C44D9E">
        <w:rPr>
          <w:lang w:val="fr-FR"/>
        </w:rPr>
        <w:t xml:space="preserve"> La récitation de louanges et de remerciements à Dieu pour tout le bien dont Il nous a comblés. C'est l'expression d'une valeur fondamentale : la </w:t>
      </w:r>
      <w:r w:rsidRPr="00C44D9E">
        <w:rPr>
          <w:b/>
          <w:bCs/>
          <w:lang w:val="fr-FR"/>
        </w:rPr>
        <w:t>gratitude</w:t>
      </w:r>
      <w:r w:rsidRPr="00C44D9E">
        <w:rPr>
          <w:lang w:val="fr-FR"/>
        </w:rPr>
        <w:t xml:space="preserve"> (</w:t>
      </w:r>
      <w:proofErr w:type="spellStart"/>
      <w:r w:rsidRPr="00C44D9E">
        <w:rPr>
          <w:i/>
          <w:iCs/>
          <w:lang w:val="fr-FR"/>
        </w:rPr>
        <w:t>Hakarat</w:t>
      </w:r>
      <w:proofErr w:type="spellEnd"/>
      <w:r w:rsidRPr="00C44D9E">
        <w:rPr>
          <w:i/>
          <w:iCs/>
          <w:lang w:val="fr-FR"/>
        </w:rPr>
        <w:t xml:space="preserve"> </w:t>
      </w:r>
      <w:proofErr w:type="spellStart"/>
      <w:r w:rsidRPr="00C44D9E">
        <w:rPr>
          <w:i/>
          <w:iCs/>
          <w:lang w:val="fr-FR"/>
        </w:rPr>
        <w:t>HaTov</w:t>
      </w:r>
      <w:proofErr w:type="spellEnd"/>
      <w:r w:rsidRPr="00C44D9E">
        <w:rPr>
          <w:lang w:val="fr-FR"/>
        </w:rPr>
        <w:t>) envers la bonté divine.</w:t>
      </w:r>
    </w:p>
    <w:p w14:paraId="4E505E01" w14:textId="77777777" w:rsidR="00C44D9E" w:rsidRPr="00C44D9E" w:rsidRDefault="00C44D9E" w:rsidP="00FA53E5">
      <w:pPr>
        <w:bidi w:val="0"/>
        <w:jc w:val="both"/>
        <w:rPr>
          <w:b/>
          <w:bCs/>
          <w:lang w:val="fr-FR"/>
        </w:rPr>
      </w:pPr>
      <w:r w:rsidRPr="00C44D9E">
        <w:rPr>
          <w:b/>
          <w:bCs/>
          <w:lang w:val="fr-FR"/>
        </w:rPr>
        <w:t xml:space="preserve">IV. "Ma </w:t>
      </w:r>
      <w:proofErr w:type="spellStart"/>
      <w:r w:rsidRPr="00C44D9E">
        <w:rPr>
          <w:b/>
          <w:bCs/>
          <w:lang w:val="fr-FR"/>
        </w:rPr>
        <w:t>Nichtana</w:t>
      </w:r>
      <w:proofErr w:type="spellEnd"/>
      <w:r w:rsidRPr="00C44D9E">
        <w:rPr>
          <w:b/>
          <w:bCs/>
          <w:lang w:val="fr-FR"/>
        </w:rPr>
        <w:t>" et la question spontanée</w:t>
      </w:r>
    </w:p>
    <w:p w14:paraId="7C3324A0" w14:textId="77777777" w:rsidR="00C44D9E" w:rsidRPr="00C44D9E" w:rsidRDefault="00C44D9E" w:rsidP="00FA53E5">
      <w:pPr>
        <w:bidi w:val="0"/>
        <w:jc w:val="both"/>
        <w:rPr>
          <w:lang w:val="fr-FR"/>
        </w:rPr>
      </w:pPr>
      <w:proofErr w:type="gramStart"/>
      <w:r w:rsidRPr="00C44D9E">
        <w:rPr>
          <w:lang w:val="fr-FR"/>
        </w:rPr>
        <w:t>La Haggadah</w:t>
      </w:r>
      <w:proofErr w:type="gramEnd"/>
      <w:r w:rsidRPr="00C44D9E">
        <w:rPr>
          <w:lang w:val="fr-FR"/>
        </w:rPr>
        <w:t xml:space="preserve"> commence par le </w:t>
      </w:r>
      <w:r w:rsidRPr="00C44D9E">
        <w:rPr>
          <w:i/>
          <w:iCs/>
          <w:lang w:val="fr-FR"/>
        </w:rPr>
        <w:t xml:space="preserve">Ma </w:t>
      </w:r>
      <w:proofErr w:type="spellStart"/>
      <w:r w:rsidRPr="00C44D9E">
        <w:rPr>
          <w:i/>
          <w:iCs/>
          <w:lang w:val="fr-FR"/>
        </w:rPr>
        <w:t>Nichtana</w:t>
      </w:r>
      <w:proofErr w:type="spellEnd"/>
      <w:r w:rsidRPr="00C44D9E">
        <w:rPr>
          <w:lang w:val="fr-FR"/>
        </w:rPr>
        <w:t>. La Michna stipule que si le fils n'a pas l'intelligence de questionner, son père lui enseigne la formulation. Le but de verser la deuxième coupe avant le repas est précisément d'éveiller la curiosité de l'enfant sur ce changement d'habitude.</w:t>
      </w:r>
    </w:p>
    <w:p w14:paraId="51110D47" w14:textId="77777777" w:rsidR="00C44D9E" w:rsidRPr="00C44D9E" w:rsidRDefault="00C44D9E" w:rsidP="00FA53E5">
      <w:pPr>
        <w:bidi w:val="0"/>
        <w:jc w:val="both"/>
        <w:rPr>
          <w:lang w:val="fr-FR"/>
        </w:rPr>
      </w:pPr>
      <w:r w:rsidRPr="00C44D9E">
        <w:rPr>
          <w:lang w:val="fr-FR"/>
        </w:rPr>
        <w:t xml:space="preserve">Le Talmud apporte des sources soulignant l'importance de la </w:t>
      </w:r>
      <w:r w:rsidRPr="00C44D9E">
        <w:rPr>
          <w:b/>
          <w:bCs/>
          <w:lang w:val="fr-FR"/>
        </w:rPr>
        <w:t>question naturelle</w:t>
      </w:r>
      <w:r w:rsidRPr="00C44D9E">
        <w:rPr>
          <w:lang w:val="fr-FR"/>
        </w:rPr>
        <w:t xml:space="preserve"> :</w:t>
      </w:r>
    </w:p>
    <w:p w14:paraId="16374013" w14:textId="77777777" w:rsidR="00C44D9E" w:rsidRPr="00C44D9E" w:rsidRDefault="00C44D9E" w:rsidP="00FA53E5">
      <w:pPr>
        <w:numPr>
          <w:ilvl w:val="0"/>
          <w:numId w:val="4"/>
        </w:numPr>
        <w:bidi w:val="0"/>
        <w:jc w:val="both"/>
        <w:rPr>
          <w:lang w:val="fr-FR"/>
        </w:rPr>
      </w:pPr>
      <w:r w:rsidRPr="00C44D9E">
        <w:rPr>
          <w:lang w:val="fr-FR"/>
        </w:rPr>
        <w:lastRenderedPageBreak/>
        <w:t xml:space="preserve">On raconte que </w:t>
      </w:r>
      <w:r w:rsidRPr="00C44D9E">
        <w:rPr>
          <w:b/>
          <w:bCs/>
          <w:lang w:val="fr-FR"/>
        </w:rPr>
        <w:t xml:space="preserve">Rav </w:t>
      </w:r>
      <w:proofErr w:type="spellStart"/>
      <w:r w:rsidRPr="00C44D9E">
        <w:rPr>
          <w:b/>
          <w:bCs/>
          <w:lang w:val="fr-FR"/>
        </w:rPr>
        <w:t>Houna</w:t>
      </w:r>
      <w:proofErr w:type="spellEnd"/>
      <w:r w:rsidRPr="00C44D9E">
        <w:rPr>
          <w:lang w:val="fr-FR"/>
        </w:rPr>
        <w:t xml:space="preserve"> ordonnait de retirer la table pour que les enfants s'interrogent.</w:t>
      </w:r>
    </w:p>
    <w:p w14:paraId="60A1E63A" w14:textId="77777777" w:rsidR="00C44D9E" w:rsidRPr="00C44D9E" w:rsidRDefault="00C44D9E" w:rsidP="00FA53E5">
      <w:pPr>
        <w:numPr>
          <w:ilvl w:val="0"/>
          <w:numId w:val="4"/>
        </w:numPr>
        <w:bidi w:val="0"/>
        <w:jc w:val="both"/>
        <w:rPr>
          <w:lang w:val="fr-FR"/>
        </w:rPr>
      </w:pPr>
      <w:proofErr w:type="spellStart"/>
      <w:r w:rsidRPr="00C44D9E">
        <w:rPr>
          <w:b/>
          <w:bCs/>
          <w:lang w:val="fr-FR"/>
        </w:rPr>
        <w:t>Abayé</w:t>
      </w:r>
      <w:proofErr w:type="spellEnd"/>
      <w:r w:rsidRPr="00C44D9E">
        <w:rPr>
          <w:lang w:val="fr-FR"/>
        </w:rPr>
        <w:t xml:space="preserve">, brillant dès son jeune âge, demanda à </w:t>
      </w:r>
      <w:r w:rsidRPr="00C44D9E">
        <w:rPr>
          <w:b/>
          <w:bCs/>
          <w:lang w:val="fr-FR"/>
        </w:rPr>
        <w:t>Rava</w:t>
      </w:r>
      <w:r w:rsidRPr="00C44D9E">
        <w:rPr>
          <w:lang w:val="fr-FR"/>
        </w:rPr>
        <w:t xml:space="preserve"> pourquoi on retirait les </w:t>
      </w:r>
      <w:proofErr w:type="spellStart"/>
      <w:r w:rsidRPr="00C44D9E">
        <w:rPr>
          <w:lang w:val="fr-FR"/>
        </w:rPr>
        <w:t>Matsot</w:t>
      </w:r>
      <w:proofErr w:type="spellEnd"/>
      <w:r w:rsidRPr="00C44D9E">
        <w:rPr>
          <w:lang w:val="fr-FR"/>
        </w:rPr>
        <w:t xml:space="preserve"> avant d'avoir mangé. Rava lui répondit : "Tu nous as dispensés de dire le </w:t>
      </w:r>
      <w:r w:rsidRPr="00C44D9E">
        <w:rPr>
          <w:i/>
          <w:iCs/>
          <w:lang w:val="fr-FR"/>
        </w:rPr>
        <w:t xml:space="preserve">Ma </w:t>
      </w:r>
      <w:proofErr w:type="spellStart"/>
      <w:r w:rsidRPr="00C44D9E">
        <w:rPr>
          <w:i/>
          <w:iCs/>
          <w:lang w:val="fr-FR"/>
        </w:rPr>
        <w:t>Nichtana</w:t>
      </w:r>
      <w:proofErr w:type="spellEnd"/>
      <w:r w:rsidRPr="00C44D9E">
        <w:rPr>
          <w:lang w:val="fr-FR"/>
        </w:rPr>
        <w:t>."</w:t>
      </w:r>
    </w:p>
    <w:p w14:paraId="3E0A2A4B" w14:textId="77777777" w:rsidR="00C44D9E" w:rsidRPr="00C44D9E" w:rsidRDefault="00C44D9E" w:rsidP="00FA53E5">
      <w:pPr>
        <w:bidi w:val="0"/>
        <w:jc w:val="both"/>
        <w:rPr>
          <w:lang w:val="fr-FR"/>
        </w:rPr>
      </w:pPr>
      <w:r w:rsidRPr="00C44D9E">
        <w:rPr>
          <w:lang w:val="fr-FR"/>
        </w:rPr>
        <w:t xml:space="preserve">De là, le </w:t>
      </w:r>
      <w:r w:rsidRPr="00C44D9E">
        <w:rPr>
          <w:b/>
          <w:bCs/>
          <w:lang w:val="fr-FR"/>
        </w:rPr>
        <w:t>Rema</w:t>
      </w:r>
      <w:r w:rsidRPr="00C44D9E">
        <w:rPr>
          <w:lang w:val="fr-FR"/>
        </w:rPr>
        <w:t xml:space="preserve"> a tranché que si l'enfant ou l'épouse pose une question spontanée, on a rempli son obligation et il n'est pas strictement nécessaire de réciter le texte original du </w:t>
      </w:r>
      <w:r w:rsidRPr="00C44D9E">
        <w:rPr>
          <w:i/>
          <w:iCs/>
          <w:lang w:val="fr-FR"/>
        </w:rPr>
        <w:t xml:space="preserve">Ma </w:t>
      </w:r>
      <w:proofErr w:type="spellStart"/>
      <w:r w:rsidRPr="00C44D9E">
        <w:rPr>
          <w:i/>
          <w:iCs/>
          <w:lang w:val="fr-FR"/>
        </w:rPr>
        <w:t>Nichtana</w:t>
      </w:r>
      <w:proofErr w:type="spellEnd"/>
      <w:r w:rsidRPr="00C44D9E">
        <w:rPr>
          <w:lang w:val="fr-FR"/>
        </w:rPr>
        <w:t xml:space="preserve">. </w:t>
      </w:r>
      <w:r w:rsidRPr="00C44D9E">
        <w:rPr>
          <w:b/>
          <w:bCs/>
          <w:lang w:val="fr-FR"/>
        </w:rPr>
        <w:t>La question spontanée est considérée comme plus qualitative</w:t>
      </w:r>
      <w:r w:rsidRPr="00C44D9E">
        <w:rPr>
          <w:lang w:val="fr-FR"/>
        </w:rPr>
        <w:t xml:space="preserve"> que le texte dicté. Néanmoins, la coutume de tout Israël est de continuer à réciter le </w:t>
      </w:r>
      <w:r w:rsidRPr="00C44D9E">
        <w:rPr>
          <w:i/>
          <w:iCs/>
          <w:lang w:val="fr-FR"/>
        </w:rPr>
        <w:t xml:space="preserve">Ma </w:t>
      </w:r>
      <w:proofErr w:type="spellStart"/>
      <w:r w:rsidRPr="00C44D9E">
        <w:rPr>
          <w:i/>
          <w:iCs/>
          <w:lang w:val="fr-FR"/>
        </w:rPr>
        <w:t>Nichtana</w:t>
      </w:r>
      <w:proofErr w:type="spellEnd"/>
      <w:r w:rsidRPr="00C44D9E">
        <w:rPr>
          <w:lang w:val="fr-FR"/>
        </w:rPr>
        <w:t xml:space="preserve"> selon l'ordre établi.</w:t>
      </w:r>
    </w:p>
    <w:p w14:paraId="27055651" w14:textId="77777777" w:rsidR="00C44D9E" w:rsidRPr="00C44D9E" w:rsidRDefault="00C44D9E" w:rsidP="00FA53E5">
      <w:pPr>
        <w:bidi w:val="0"/>
        <w:jc w:val="both"/>
        <w:rPr>
          <w:b/>
          <w:bCs/>
          <w:lang w:val="fr-FR"/>
        </w:rPr>
      </w:pPr>
      <w:r w:rsidRPr="00C44D9E">
        <w:rPr>
          <w:b/>
          <w:bCs/>
          <w:lang w:val="fr-FR"/>
        </w:rPr>
        <w:t xml:space="preserve">V. "Commencer par l'opprobre et finir par la louange" : Rav contre </w:t>
      </w:r>
      <w:proofErr w:type="spellStart"/>
      <w:r w:rsidRPr="00C44D9E">
        <w:rPr>
          <w:b/>
          <w:bCs/>
          <w:lang w:val="fr-FR"/>
        </w:rPr>
        <w:t>Chmouel</w:t>
      </w:r>
      <w:proofErr w:type="spellEnd"/>
    </w:p>
    <w:p w14:paraId="12CD1774" w14:textId="77777777" w:rsidR="00C44D9E" w:rsidRPr="00C44D9E" w:rsidRDefault="00C44D9E" w:rsidP="00FA53E5">
      <w:pPr>
        <w:bidi w:val="0"/>
        <w:jc w:val="both"/>
        <w:rPr>
          <w:lang w:val="fr-FR"/>
        </w:rPr>
      </w:pPr>
      <w:r w:rsidRPr="00C44D9E">
        <w:rPr>
          <w:lang w:val="fr-FR"/>
        </w:rPr>
        <w:t xml:space="preserve">Après les questions, commence le récit. Par quoi débuter ? Le Talmud s'accorde sur le principe de "commencer par l'opprobre et finir par la louange". Mais qu'est-ce que l'opprobre ? Il existe un débat entre </w:t>
      </w:r>
      <w:r w:rsidRPr="00C44D9E">
        <w:rPr>
          <w:b/>
          <w:bCs/>
          <w:lang w:val="fr-FR"/>
        </w:rPr>
        <w:t xml:space="preserve">Rav et </w:t>
      </w:r>
      <w:proofErr w:type="spellStart"/>
      <w:r w:rsidRPr="00C44D9E">
        <w:rPr>
          <w:b/>
          <w:bCs/>
          <w:lang w:val="fr-FR"/>
        </w:rPr>
        <w:t>Chmouel</w:t>
      </w:r>
      <w:proofErr w:type="spellEnd"/>
      <w:r w:rsidRPr="00C44D9E">
        <w:rPr>
          <w:lang w:val="fr-FR"/>
        </w:rPr>
        <w:t xml:space="preserve"> :</w:t>
      </w:r>
    </w:p>
    <w:p w14:paraId="61096F31" w14:textId="77777777" w:rsidR="00C44D9E" w:rsidRPr="00C44D9E" w:rsidRDefault="00C44D9E" w:rsidP="00FA53E5">
      <w:pPr>
        <w:numPr>
          <w:ilvl w:val="0"/>
          <w:numId w:val="5"/>
        </w:numPr>
        <w:bidi w:val="0"/>
        <w:jc w:val="both"/>
        <w:rPr>
          <w:lang w:val="fr-FR"/>
        </w:rPr>
      </w:pPr>
      <w:proofErr w:type="spellStart"/>
      <w:r w:rsidRPr="00C44D9E">
        <w:rPr>
          <w:b/>
          <w:bCs/>
          <w:lang w:val="fr-FR"/>
        </w:rPr>
        <w:t>Chmouel</w:t>
      </w:r>
      <w:proofErr w:type="spellEnd"/>
      <w:r w:rsidRPr="00C44D9E">
        <w:rPr>
          <w:b/>
          <w:bCs/>
          <w:lang w:val="fr-FR"/>
        </w:rPr>
        <w:t xml:space="preserve"> :</w:t>
      </w:r>
      <w:r w:rsidRPr="00C44D9E">
        <w:rPr>
          <w:lang w:val="fr-FR"/>
        </w:rPr>
        <w:t xml:space="preserve"> On commence par </w:t>
      </w:r>
      <w:r w:rsidRPr="00C44D9E">
        <w:rPr>
          <w:b/>
          <w:bCs/>
          <w:lang w:val="fr-FR"/>
        </w:rPr>
        <w:t>"Nous étions esclaves"</w:t>
      </w:r>
      <w:r w:rsidRPr="00C44D9E">
        <w:rPr>
          <w:lang w:val="fr-FR"/>
        </w:rPr>
        <w:t xml:space="preserve"> – l'accent est mis sur la délivrance physique.</w:t>
      </w:r>
    </w:p>
    <w:p w14:paraId="41FB9187" w14:textId="77777777" w:rsidR="00C44D9E" w:rsidRPr="00C44D9E" w:rsidRDefault="00C44D9E" w:rsidP="00FA53E5">
      <w:pPr>
        <w:numPr>
          <w:ilvl w:val="0"/>
          <w:numId w:val="5"/>
        </w:numPr>
        <w:bidi w:val="0"/>
        <w:jc w:val="both"/>
        <w:rPr>
          <w:lang w:val="fr-FR"/>
        </w:rPr>
      </w:pPr>
      <w:r w:rsidRPr="00C44D9E">
        <w:rPr>
          <w:b/>
          <w:bCs/>
          <w:lang w:val="fr-FR"/>
        </w:rPr>
        <w:t>Rav :</w:t>
      </w:r>
      <w:r w:rsidRPr="00C44D9E">
        <w:rPr>
          <w:lang w:val="fr-FR"/>
        </w:rPr>
        <w:t xml:space="preserve"> On commence par </w:t>
      </w:r>
      <w:r w:rsidRPr="00C44D9E">
        <w:rPr>
          <w:b/>
          <w:bCs/>
          <w:lang w:val="fr-FR"/>
        </w:rPr>
        <w:t>"À l'origine, nos ancêtres étaient idolâtres"</w:t>
      </w:r>
      <w:r w:rsidRPr="00C44D9E">
        <w:rPr>
          <w:lang w:val="fr-FR"/>
        </w:rPr>
        <w:t xml:space="preserve"> – l'accent est mis sur la délivrance morale et spirituelle.</w:t>
      </w:r>
    </w:p>
    <w:p w14:paraId="6B0AC301" w14:textId="77777777" w:rsidR="00C44D9E" w:rsidRPr="00C44D9E" w:rsidRDefault="00C44D9E" w:rsidP="00FA53E5">
      <w:pPr>
        <w:bidi w:val="0"/>
        <w:jc w:val="both"/>
        <w:rPr>
          <w:lang w:val="fr-FR"/>
        </w:rPr>
      </w:pPr>
      <w:r w:rsidRPr="00C44D9E">
        <w:rPr>
          <w:lang w:val="fr-FR"/>
        </w:rPr>
        <w:t>Nous récitons les deux, comprenant qu'une délivrance physique ne suffit pas sans contenu spirituel. Cela est vrai aussi de nos jours : nous remercions pour avoir été sauvés de la vallée de la mort et pour être montés en Israël, mais nous comprenons que la rédemption n'est pas totale tant qu'elle n'inclut pas un éveil spirituel.</w:t>
      </w:r>
    </w:p>
    <w:p w14:paraId="16E7EAD6" w14:textId="77777777" w:rsidR="00C44D9E" w:rsidRPr="00C44D9E" w:rsidRDefault="00C44D9E" w:rsidP="00FA53E5">
      <w:pPr>
        <w:bidi w:val="0"/>
        <w:jc w:val="both"/>
        <w:rPr>
          <w:b/>
          <w:bCs/>
          <w:lang w:val="fr-FR"/>
        </w:rPr>
      </w:pPr>
      <w:r w:rsidRPr="00C44D9E">
        <w:rPr>
          <w:b/>
          <w:bCs/>
          <w:lang w:val="fr-FR"/>
        </w:rPr>
        <w:t xml:space="preserve">VI. Pessa'h, </w:t>
      </w:r>
      <w:proofErr w:type="spellStart"/>
      <w:r w:rsidRPr="00C44D9E">
        <w:rPr>
          <w:b/>
          <w:bCs/>
          <w:lang w:val="fr-FR"/>
        </w:rPr>
        <w:t>Matsa</w:t>
      </w:r>
      <w:proofErr w:type="spellEnd"/>
      <w:r w:rsidRPr="00C44D9E">
        <w:rPr>
          <w:b/>
          <w:bCs/>
          <w:lang w:val="fr-FR"/>
        </w:rPr>
        <w:t xml:space="preserve"> et </w:t>
      </w:r>
      <w:proofErr w:type="spellStart"/>
      <w:r w:rsidRPr="00C44D9E">
        <w:rPr>
          <w:b/>
          <w:bCs/>
          <w:lang w:val="fr-FR"/>
        </w:rPr>
        <w:t>Maror</w:t>
      </w:r>
      <w:proofErr w:type="spellEnd"/>
      <w:r w:rsidRPr="00C44D9E">
        <w:rPr>
          <w:b/>
          <w:bCs/>
          <w:lang w:val="fr-FR"/>
        </w:rPr>
        <w:t xml:space="preserve"> : Le but de la sortie d'Égypte</w:t>
      </w:r>
    </w:p>
    <w:p w14:paraId="5A28D5C1" w14:textId="77777777" w:rsidR="00C44D9E" w:rsidRPr="00C44D9E" w:rsidRDefault="00C44D9E" w:rsidP="00FA53E5">
      <w:pPr>
        <w:bidi w:val="0"/>
        <w:jc w:val="both"/>
        <w:rPr>
          <w:lang w:val="fr-FR"/>
        </w:rPr>
      </w:pPr>
      <w:r w:rsidRPr="00C44D9E">
        <w:rPr>
          <w:lang w:val="fr-FR"/>
        </w:rPr>
        <w:t xml:space="preserve">La Michna (traité </w:t>
      </w:r>
      <w:proofErr w:type="spellStart"/>
      <w:r w:rsidRPr="00C44D9E">
        <w:rPr>
          <w:lang w:val="fr-FR"/>
        </w:rPr>
        <w:t>Pessahim</w:t>
      </w:r>
      <w:proofErr w:type="spellEnd"/>
      <w:r w:rsidRPr="00C44D9E">
        <w:rPr>
          <w:lang w:val="fr-FR"/>
        </w:rPr>
        <w:t xml:space="preserve">) déclare : </w:t>
      </w:r>
      <w:r w:rsidRPr="00C44D9E">
        <w:rPr>
          <w:i/>
          <w:iCs/>
          <w:lang w:val="fr-FR"/>
        </w:rPr>
        <w:t xml:space="preserve">"Quiconque n'a pas prononcé ces trois mots à Pessa'h n'a pas rempli son obligation : Pessa'h, </w:t>
      </w:r>
      <w:proofErr w:type="spellStart"/>
      <w:r w:rsidRPr="00C44D9E">
        <w:rPr>
          <w:i/>
          <w:iCs/>
          <w:lang w:val="fr-FR"/>
        </w:rPr>
        <w:t>Matsa</w:t>
      </w:r>
      <w:proofErr w:type="spellEnd"/>
      <w:r w:rsidRPr="00C44D9E">
        <w:rPr>
          <w:i/>
          <w:iCs/>
          <w:lang w:val="fr-FR"/>
        </w:rPr>
        <w:t xml:space="preserve"> et </w:t>
      </w:r>
      <w:proofErr w:type="spellStart"/>
      <w:r w:rsidRPr="00C44D9E">
        <w:rPr>
          <w:i/>
          <w:iCs/>
          <w:lang w:val="fr-FR"/>
        </w:rPr>
        <w:t>Maror</w:t>
      </w:r>
      <w:proofErr w:type="spellEnd"/>
      <w:r w:rsidRPr="00C44D9E">
        <w:rPr>
          <w:i/>
          <w:iCs/>
          <w:lang w:val="fr-FR"/>
        </w:rPr>
        <w:t>."</w:t>
      </w:r>
      <w:r w:rsidRPr="00C44D9E">
        <w:rPr>
          <w:lang w:val="fr-FR"/>
        </w:rPr>
        <w:t xml:space="preserve"> Il ne s'agit pas d'un simple ajout, mais d'une partie intégrante et essentielle de la </w:t>
      </w:r>
      <w:proofErr w:type="spellStart"/>
      <w:r w:rsidRPr="00C44D9E">
        <w:rPr>
          <w:lang w:val="fr-FR"/>
        </w:rPr>
        <w:t>Mitsva</w:t>
      </w:r>
      <w:proofErr w:type="spellEnd"/>
      <w:r w:rsidRPr="00C44D9E">
        <w:rPr>
          <w:lang w:val="fr-FR"/>
        </w:rPr>
        <w:t xml:space="preserve"> du récit.</w:t>
      </w:r>
    </w:p>
    <w:p w14:paraId="6B9D27ED" w14:textId="77777777" w:rsidR="00C44D9E" w:rsidRPr="00C44D9E" w:rsidRDefault="00C44D9E" w:rsidP="00FA53E5">
      <w:pPr>
        <w:bidi w:val="0"/>
        <w:jc w:val="both"/>
        <w:rPr>
          <w:lang w:val="fr-FR"/>
        </w:rPr>
      </w:pPr>
      <w:r w:rsidRPr="00C44D9E">
        <w:rPr>
          <w:b/>
          <w:bCs/>
          <w:lang w:val="fr-FR"/>
        </w:rPr>
        <w:t xml:space="preserve">La réponse au "Fils Méchant" : Les </w:t>
      </w:r>
      <w:proofErr w:type="spellStart"/>
      <w:r w:rsidRPr="00C44D9E">
        <w:rPr>
          <w:b/>
          <w:bCs/>
          <w:lang w:val="fr-FR"/>
        </w:rPr>
        <w:t>Mitsvot</w:t>
      </w:r>
      <w:proofErr w:type="spellEnd"/>
      <w:r w:rsidRPr="00C44D9E">
        <w:rPr>
          <w:b/>
          <w:bCs/>
          <w:lang w:val="fr-FR"/>
        </w:rPr>
        <w:t xml:space="preserve"> comme destinée, non comme fardeau</w:t>
      </w:r>
      <w:r w:rsidRPr="00C44D9E">
        <w:rPr>
          <w:lang w:val="fr-FR"/>
        </w:rPr>
        <w:t xml:space="preserve"> Une compréhension profonde apparaît dans la réponse faite au fils méchant. Il demande : </w:t>
      </w:r>
      <w:r w:rsidRPr="00C44D9E">
        <w:rPr>
          <w:i/>
          <w:iCs/>
          <w:lang w:val="fr-FR"/>
        </w:rPr>
        <w:t>"Que signifie pour vous ce rite ?"</w:t>
      </w:r>
      <w:r w:rsidRPr="00C44D9E">
        <w:rPr>
          <w:lang w:val="fr-FR"/>
        </w:rPr>
        <w:t xml:space="preserve"> – il voit les </w:t>
      </w:r>
      <w:proofErr w:type="spellStart"/>
      <w:r w:rsidRPr="00C44D9E">
        <w:rPr>
          <w:lang w:val="fr-FR"/>
        </w:rPr>
        <w:t>Mitsvot</w:t>
      </w:r>
      <w:proofErr w:type="spellEnd"/>
      <w:r w:rsidRPr="00C44D9E">
        <w:rPr>
          <w:lang w:val="fr-FR"/>
        </w:rPr>
        <w:t xml:space="preserve"> comme un fardeau basé sur un événement historique dépassé. La réponse est révolutionnaire : </w:t>
      </w:r>
      <w:r w:rsidRPr="00C44D9E">
        <w:rPr>
          <w:b/>
          <w:bCs/>
          <w:lang w:val="fr-FR"/>
        </w:rPr>
        <w:t>"C'est à cause de ceci que l'Éternel a agi pour moi"</w:t>
      </w:r>
      <w:r w:rsidRPr="00C44D9E">
        <w:rPr>
          <w:lang w:val="fr-FR"/>
        </w:rPr>
        <w:t xml:space="preserve">. En d'autres termes, nous ne sommes pas sortis d'Égypte pour simplement "se souvenir", mais au contraire : </w:t>
      </w:r>
      <w:r w:rsidRPr="00C44D9E">
        <w:rPr>
          <w:b/>
          <w:bCs/>
          <w:lang w:val="fr-FR"/>
        </w:rPr>
        <w:t xml:space="preserve">nous sommes sortis afin d'accomplir les </w:t>
      </w:r>
      <w:proofErr w:type="spellStart"/>
      <w:r w:rsidRPr="00C44D9E">
        <w:rPr>
          <w:b/>
          <w:bCs/>
          <w:lang w:val="fr-FR"/>
        </w:rPr>
        <w:t>Mitsvot</w:t>
      </w:r>
      <w:proofErr w:type="spellEnd"/>
      <w:r w:rsidRPr="00C44D9E">
        <w:rPr>
          <w:b/>
          <w:bCs/>
          <w:lang w:val="fr-FR"/>
        </w:rPr>
        <w:t xml:space="preserve"> de Pessa'h, </w:t>
      </w:r>
      <w:proofErr w:type="spellStart"/>
      <w:r w:rsidRPr="00C44D9E">
        <w:rPr>
          <w:b/>
          <w:bCs/>
          <w:lang w:val="fr-FR"/>
        </w:rPr>
        <w:t>Matsa</w:t>
      </w:r>
      <w:proofErr w:type="spellEnd"/>
      <w:r w:rsidRPr="00C44D9E">
        <w:rPr>
          <w:b/>
          <w:bCs/>
          <w:lang w:val="fr-FR"/>
        </w:rPr>
        <w:t xml:space="preserve"> et </w:t>
      </w:r>
      <w:proofErr w:type="spellStart"/>
      <w:r w:rsidRPr="00C44D9E">
        <w:rPr>
          <w:b/>
          <w:bCs/>
          <w:lang w:val="fr-FR"/>
        </w:rPr>
        <w:t>Maror</w:t>
      </w:r>
      <w:proofErr w:type="spellEnd"/>
      <w:r w:rsidRPr="00C44D9E">
        <w:rPr>
          <w:b/>
          <w:bCs/>
          <w:lang w:val="fr-FR"/>
        </w:rPr>
        <w:t>.</w:t>
      </w:r>
      <w:r w:rsidRPr="00C44D9E">
        <w:rPr>
          <w:lang w:val="fr-FR"/>
        </w:rPr>
        <w:t xml:space="preserve"> Sans la volonté d'accepter ces commandements, la liberté n'a pas de sens.</w:t>
      </w:r>
    </w:p>
    <w:p w14:paraId="07118EA3" w14:textId="77777777" w:rsidR="00C44D9E" w:rsidRPr="00C44D9E" w:rsidRDefault="00C44D9E" w:rsidP="00FA53E5">
      <w:pPr>
        <w:bidi w:val="0"/>
        <w:jc w:val="both"/>
        <w:rPr>
          <w:lang w:val="fr-FR"/>
        </w:rPr>
      </w:pPr>
      <w:r w:rsidRPr="00C44D9E">
        <w:rPr>
          <w:b/>
          <w:bCs/>
          <w:lang w:val="fr-FR"/>
        </w:rPr>
        <w:t>Que signifie "ne pas avoir rempli son obligation" ?</w:t>
      </w:r>
      <w:r w:rsidRPr="00C44D9E">
        <w:rPr>
          <w:lang w:val="fr-FR"/>
        </w:rPr>
        <w:t xml:space="preserve"> Deux approches existent parmi les premiers commentateurs (</w:t>
      </w:r>
      <w:proofErr w:type="spellStart"/>
      <w:r w:rsidRPr="00C44D9E">
        <w:rPr>
          <w:i/>
          <w:iCs/>
          <w:lang w:val="fr-FR"/>
        </w:rPr>
        <w:t>Richonim</w:t>
      </w:r>
      <w:proofErr w:type="spellEnd"/>
      <w:r w:rsidRPr="00C44D9E">
        <w:rPr>
          <w:lang w:val="fr-FR"/>
        </w:rPr>
        <w:t>) :</w:t>
      </w:r>
    </w:p>
    <w:p w14:paraId="4799A71B" w14:textId="77777777" w:rsidR="00C44D9E" w:rsidRPr="00C44D9E" w:rsidRDefault="00C44D9E" w:rsidP="00FA53E5">
      <w:pPr>
        <w:numPr>
          <w:ilvl w:val="0"/>
          <w:numId w:val="6"/>
        </w:numPr>
        <w:bidi w:val="0"/>
        <w:jc w:val="both"/>
        <w:rPr>
          <w:lang w:val="fr-FR"/>
        </w:rPr>
      </w:pPr>
      <w:r w:rsidRPr="00C44D9E">
        <w:rPr>
          <w:b/>
          <w:bCs/>
          <w:lang w:val="fr-FR"/>
        </w:rPr>
        <w:t>L'accomplissement "optimal" :</w:t>
      </w:r>
      <w:r w:rsidRPr="00C44D9E">
        <w:rPr>
          <w:lang w:val="fr-FR"/>
        </w:rPr>
        <w:t xml:space="preserve"> Certains expliquent que celui qui ne les a pas cités a rempli son obligation de base (le souvenir), mais n'a pas accompli la </w:t>
      </w:r>
      <w:proofErr w:type="spellStart"/>
      <w:r w:rsidRPr="00C44D9E">
        <w:rPr>
          <w:lang w:val="fr-FR"/>
        </w:rPr>
        <w:t>Mitsva</w:t>
      </w:r>
      <w:proofErr w:type="spellEnd"/>
      <w:r w:rsidRPr="00C44D9E">
        <w:rPr>
          <w:lang w:val="fr-FR"/>
        </w:rPr>
        <w:t xml:space="preserve"> de la manière la plus parfaite (</w:t>
      </w:r>
      <w:proofErr w:type="spellStart"/>
      <w:r w:rsidRPr="00C44D9E">
        <w:rPr>
          <w:i/>
          <w:iCs/>
          <w:lang w:val="fr-FR"/>
        </w:rPr>
        <w:t>Mouv'har</w:t>
      </w:r>
      <w:proofErr w:type="spellEnd"/>
      <w:r w:rsidRPr="00C44D9E">
        <w:rPr>
          <w:lang w:val="fr-FR"/>
        </w:rPr>
        <w:t>).</w:t>
      </w:r>
    </w:p>
    <w:p w14:paraId="6CAC90DF" w14:textId="77777777" w:rsidR="00C44D9E" w:rsidRPr="00C44D9E" w:rsidRDefault="00C44D9E" w:rsidP="00FA53E5">
      <w:pPr>
        <w:numPr>
          <w:ilvl w:val="0"/>
          <w:numId w:val="6"/>
        </w:numPr>
        <w:bidi w:val="0"/>
        <w:jc w:val="both"/>
        <w:rPr>
          <w:lang w:val="fr-FR"/>
        </w:rPr>
      </w:pPr>
      <w:r w:rsidRPr="00C44D9E">
        <w:rPr>
          <w:b/>
          <w:bCs/>
          <w:lang w:val="fr-FR"/>
        </w:rPr>
        <w:t>La règle stricte :</w:t>
      </w:r>
      <w:r w:rsidRPr="00C44D9E">
        <w:rPr>
          <w:lang w:val="fr-FR"/>
        </w:rPr>
        <w:t xml:space="preserve"> D'autres pensent que l'obligation n'est pas remplie du tout. La raison est que la Torah a ordonné de "raconter", mais a laissé aux Sages l'autorité </w:t>
      </w:r>
      <w:r w:rsidRPr="00C44D9E">
        <w:rPr>
          <w:lang w:val="fr-FR"/>
        </w:rPr>
        <w:lastRenderedPageBreak/>
        <w:t xml:space="preserve">de définir le contenu et la forme de ce récit. L'énonciation explicite de "Pessa'h, </w:t>
      </w:r>
      <w:proofErr w:type="spellStart"/>
      <w:r w:rsidRPr="00C44D9E">
        <w:rPr>
          <w:lang w:val="fr-FR"/>
        </w:rPr>
        <w:t>Matsa</w:t>
      </w:r>
      <w:proofErr w:type="spellEnd"/>
      <w:r w:rsidRPr="00C44D9E">
        <w:rPr>
          <w:lang w:val="fr-FR"/>
        </w:rPr>
        <w:t xml:space="preserve"> et </w:t>
      </w:r>
      <w:proofErr w:type="spellStart"/>
      <w:r w:rsidRPr="00C44D9E">
        <w:rPr>
          <w:lang w:val="fr-FR"/>
        </w:rPr>
        <w:t>Maror</w:t>
      </w:r>
      <w:proofErr w:type="spellEnd"/>
      <w:r w:rsidRPr="00C44D9E">
        <w:rPr>
          <w:lang w:val="fr-FR"/>
        </w:rPr>
        <w:t xml:space="preserve">" est donc indissociable de l'essence de la </w:t>
      </w:r>
      <w:proofErr w:type="spellStart"/>
      <w:r w:rsidRPr="00C44D9E">
        <w:rPr>
          <w:lang w:val="fr-FR"/>
        </w:rPr>
        <w:t>Mitsva</w:t>
      </w:r>
      <w:proofErr w:type="spellEnd"/>
      <w:r w:rsidRPr="00C44D9E">
        <w:rPr>
          <w:lang w:val="fr-FR"/>
        </w:rPr>
        <w:t>.</w:t>
      </w:r>
    </w:p>
    <w:p w14:paraId="333EA197" w14:textId="77777777" w:rsidR="00C44D9E" w:rsidRPr="00C44D9E" w:rsidRDefault="00C44D9E" w:rsidP="00FA53E5">
      <w:pPr>
        <w:bidi w:val="0"/>
        <w:jc w:val="both"/>
        <w:rPr>
          <w:b/>
          <w:bCs/>
          <w:lang w:val="fr-FR"/>
        </w:rPr>
      </w:pPr>
      <w:r w:rsidRPr="00C44D9E">
        <w:rPr>
          <w:b/>
          <w:bCs/>
          <w:lang w:val="fr-FR"/>
        </w:rPr>
        <w:t>VII. Le Hallel : Origine et structure</w:t>
      </w:r>
    </w:p>
    <w:p w14:paraId="04C9EAF6" w14:textId="77777777" w:rsidR="00C44D9E" w:rsidRPr="00C44D9E" w:rsidRDefault="00C44D9E" w:rsidP="00FA53E5">
      <w:pPr>
        <w:bidi w:val="0"/>
        <w:jc w:val="both"/>
        <w:rPr>
          <w:lang w:val="fr-FR"/>
        </w:rPr>
      </w:pPr>
      <w:r w:rsidRPr="00C44D9E">
        <w:rPr>
          <w:lang w:val="fr-FR"/>
        </w:rPr>
        <w:t xml:space="preserve">Le </w:t>
      </w:r>
      <w:r w:rsidRPr="00C44D9E">
        <w:rPr>
          <w:i/>
          <w:iCs/>
          <w:lang w:val="fr-FR"/>
        </w:rPr>
        <w:t>Hallel</w:t>
      </w:r>
      <w:r w:rsidRPr="00C44D9E">
        <w:rPr>
          <w:lang w:val="fr-FR"/>
        </w:rPr>
        <w:t xml:space="preserve"> est une obligation absolue du Seder. Le Talmud mentionne qu'il s'agit d'une institution de </w:t>
      </w:r>
      <w:r w:rsidRPr="00C44D9E">
        <w:rPr>
          <w:b/>
          <w:bCs/>
          <w:lang w:val="fr-FR"/>
        </w:rPr>
        <w:t>Moïse</w:t>
      </w:r>
      <w:r w:rsidRPr="00C44D9E">
        <w:rPr>
          <w:lang w:val="fr-FR"/>
        </w:rPr>
        <w:t xml:space="preserve"> (</w:t>
      </w:r>
      <w:proofErr w:type="spellStart"/>
      <w:r w:rsidRPr="00C44D9E">
        <w:rPr>
          <w:i/>
          <w:iCs/>
          <w:lang w:val="fr-FR"/>
        </w:rPr>
        <w:t>Moché</w:t>
      </w:r>
      <w:proofErr w:type="spellEnd"/>
      <w:r w:rsidRPr="00C44D9E">
        <w:rPr>
          <w:i/>
          <w:iCs/>
          <w:lang w:val="fr-FR"/>
        </w:rPr>
        <w:t xml:space="preserve"> Rabbénou</w:t>
      </w:r>
      <w:r w:rsidRPr="00C44D9E">
        <w:rPr>
          <w:lang w:val="fr-FR"/>
        </w:rPr>
        <w:t>) ; il est impensable que le peuple ait sacrifié l'agneau pascal sans chanter.</w:t>
      </w:r>
    </w:p>
    <w:p w14:paraId="51478F52" w14:textId="77777777" w:rsidR="00C44D9E" w:rsidRPr="00C44D9E" w:rsidRDefault="00C44D9E" w:rsidP="00FA53E5">
      <w:pPr>
        <w:bidi w:val="0"/>
        <w:jc w:val="both"/>
        <w:rPr>
          <w:lang w:val="fr-FR"/>
        </w:rPr>
      </w:pPr>
      <w:r w:rsidRPr="00C44D9E">
        <w:rPr>
          <w:lang w:val="fr-FR"/>
        </w:rPr>
        <w:t xml:space="preserve">Le </w:t>
      </w:r>
      <w:r w:rsidRPr="00C44D9E">
        <w:rPr>
          <w:i/>
          <w:iCs/>
          <w:lang w:val="fr-FR"/>
        </w:rPr>
        <w:t>Hallel</w:t>
      </w:r>
      <w:r w:rsidRPr="00C44D9E">
        <w:rPr>
          <w:lang w:val="fr-FR"/>
        </w:rPr>
        <w:t xml:space="preserve"> est divisé en deux : les deux premiers chapitres sont dits pendant </w:t>
      </w:r>
      <w:proofErr w:type="gramStart"/>
      <w:r w:rsidRPr="00C44D9E">
        <w:rPr>
          <w:lang w:val="fr-FR"/>
        </w:rPr>
        <w:t>la Haggadah</w:t>
      </w:r>
      <w:proofErr w:type="gramEnd"/>
      <w:r w:rsidRPr="00C44D9E">
        <w:rPr>
          <w:lang w:val="fr-FR"/>
        </w:rPr>
        <w:t xml:space="preserve"> (portant sur le passé : la sortie d'Égypte), et le reste après le repas (portant sur l'avenir et la Terre d'Israël). Le </w:t>
      </w:r>
      <w:r w:rsidRPr="00C44D9E">
        <w:rPr>
          <w:b/>
          <w:bCs/>
          <w:lang w:val="fr-FR"/>
        </w:rPr>
        <w:t>Ran</w:t>
      </w:r>
      <w:r w:rsidRPr="00C44D9E">
        <w:rPr>
          <w:lang w:val="fr-FR"/>
        </w:rPr>
        <w:t xml:space="preserve"> explique que le repas au milieu n'est pas une interruption, car toute la nuit constitue une seule et même </w:t>
      </w:r>
      <w:proofErr w:type="spellStart"/>
      <w:r w:rsidRPr="00C44D9E">
        <w:rPr>
          <w:lang w:val="fr-FR"/>
        </w:rPr>
        <w:t>Mitsva</w:t>
      </w:r>
      <w:proofErr w:type="spellEnd"/>
      <w:r w:rsidRPr="00C44D9E">
        <w:rPr>
          <w:lang w:val="fr-FR"/>
        </w:rPr>
        <w:t xml:space="preserve"> continue.</w:t>
      </w:r>
    </w:p>
    <w:p w14:paraId="41522038" w14:textId="77777777" w:rsidR="00C44D9E" w:rsidRPr="00C44D9E" w:rsidRDefault="00C44D9E" w:rsidP="00FA53E5">
      <w:pPr>
        <w:bidi w:val="0"/>
        <w:jc w:val="both"/>
        <w:rPr>
          <w:b/>
          <w:bCs/>
          <w:lang w:val="fr-FR"/>
        </w:rPr>
      </w:pPr>
      <w:r w:rsidRPr="00C44D9E">
        <w:rPr>
          <w:b/>
          <w:bCs/>
          <w:lang w:val="fr-FR"/>
        </w:rPr>
        <w:t>VIII. La cinquième coupe et la finalité de la foi</w:t>
      </w:r>
    </w:p>
    <w:p w14:paraId="06AADF9C" w14:textId="77777777" w:rsidR="00C44D9E" w:rsidRPr="00C44D9E" w:rsidRDefault="00C44D9E" w:rsidP="00FA53E5">
      <w:pPr>
        <w:bidi w:val="0"/>
        <w:jc w:val="both"/>
        <w:rPr>
          <w:lang w:val="fr-FR"/>
        </w:rPr>
      </w:pPr>
      <w:r w:rsidRPr="00C44D9E">
        <w:rPr>
          <w:lang w:val="fr-FR"/>
        </w:rPr>
        <w:t xml:space="preserve">Le </w:t>
      </w:r>
      <w:r w:rsidRPr="00C44D9E">
        <w:rPr>
          <w:b/>
          <w:bCs/>
          <w:lang w:val="fr-FR"/>
        </w:rPr>
        <w:t>Rif</w:t>
      </w:r>
      <w:r w:rsidRPr="00C44D9E">
        <w:rPr>
          <w:lang w:val="fr-FR"/>
        </w:rPr>
        <w:t xml:space="preserve"> et le </w:t>
      </w:r>
      <w:proofErr w:type="spellStart"/>
      <w:r w:rsidRPr="00C44D9E">
        <w:rPr>
          <w:b/>
          <w:bCs/>
          <w:lang w:val="fr-FR"/>
        </w:rPr>
        <w:t>Rambam</w:t>
      </w:r>
      <w:proofErr w:type="spellEnd"/>
      <w:r w:rsidRPr="00C44D9E">
        <w:rPr>
          <w:lang w:val="fr-FR"/>
        </w:rPr>
        <w:t xml:space="preserve"> mentionnent l'existence d'une </w:t>
      </w:r>
      <w:r w:rsidRPr="00C44D9E">
        <w:rPr>
          <w:b/>
          <w:bCs/>
          <w:lang w:val="fr-FR"/>
        </w:rPr>
        <w:t>cinquième coupe</w:t>
      </w:r>
      <w:r w:rsidRPr="00C44D9E">
        <w:rPr>
          <w:lang w:val="fr-FR"/>
        </w:rPr>
        <w:t xml:space="preserve">, définie comme optionnelle. Elle nous est familière aujourd'hui comme la </w:t>
      </w:r>
      <w:r w:rsidRPr="00C44D9E">
        <w:rPr>
          <w:b/>
          <w:bCs/>
          <w:lang w:val="fr-FR"/>
        </w:rPr>
        <w:t>"Coupe d'Élie"</w:t>
      </w:r>
      <w:r w:rsidRPr="00C44D9E">
        <w:rPr>
          <w:lang w:val="fr-FR"/>
        </w:rPr>
        <w:t xml:space="preserve"> – la coupe de la rédemption future. Elle correspond à la cinquième expression de la délivrance : </w:t>
      </w:r>
      <w:r w:rsidRPr="00C44D9E">
        <w:rPr>
          <w:b/>
          <w:bCs/>
          <w:lang w:val="fr-FR"/>
        </w:rPr>
        <w:t>"Et je vous ferai venir dans le pays"</w:t>
      </w:r>
      <w:r w:rsidRPr="00C44D9E">
        <w:rPr>
          <w:lang w:val="fr-FR"/>
        </w:rPr>
        <w:t>. C'est la coupe de la Terre d'Israël.</w:t>
      </w:r>
    </w:p>
    <w:p w14:paraId="64512049" w14:textId="77777777" w:rsidR="00C44D9E" w:rsidRPr="00C44D9E" w:rsidRDefault="00C44D9E" w:rsidP="00FA53E5">
      <w:pPr>
        <w:bidi w:val="0"/>
        <w:jc w:val="both"/>
        <w:rPr>
          <w:lang w:val="fr-FR"/>
        </w:rPr>
      </w:pPr>
      <w:r w:rsidRPr="00C44D9E">
        <w:rPr>
          <w:lang w:val="fr-FR"/>
        </w:rPr>
        <w:t>La nuit du Seder est une leçon profonde sur les fondements de la foi, représentés par les cinq coupes :</w:t>
      </w:r>
    </w:p>
    <w:p w14:paraId="17508EB4" w14:textId="77777777" w:rsidR="00C44D9E" w:rsidRPr="00C44D9E" w:rsidRDefault="00C44D9E" w:rsidP="00FA53E5">
      <w:pPr>
        <w:numPr>
          <w:ilvl w:val="0"/>
          <w:numId w:val="7"/>
        </w:numPr>
        <w:bidi w:val="0"/>
        <w:jc w:val="both"/>
        <w:rPr>
          <w:lang w:val="fr-FR"/>
        </w:rPr>
      </w:pPr>
      <w:r w:rsidRPr="00C44D9E">
        <w:rPr>
          <w:b/>
          <w:bCs/>
          <w:lang w:val="fr-FR"/>
        </w:rPr>
        <w:t xml:space="preserve">Coupe du </w:t>
      </w:r>
      <w:proofErr w:type="spellStart"/>
      <w:r w:rsidRPr="00C44D9E">
        <w:rPr>
          <w:b/>
          <w:bCs/>
          <w:lang w:val="fr-FR"/>
        </w:rPr>
        <w:t>Kiddouch</w:t>
      </w:r>
      <w:proofErr w:type="spellEnd"/>
      <w:r w:rsidRPr="00C44D9E">
        <w:rPr>
          <w:b/>
          <w:bCs/>
          <w:lang w:val="fr-FR"/>
        </w:rPr>
        <w:t xml:space="preserve"> :</w:t>
      </w:r>
      <w:r w:rsidRPr="00C44D9E">
        <w:rPr>
          <w:lang w:val="fr-FR"/>
        </w:rPr>
        <w:t xml:space="preserve"> Foi en l'élection d'Israël et en une vie de sainteté.</w:t>
      </w:r>
    </w:p>
    <w:p w14:paraId="087F3E60" w14:textId="77777777" w:rsidR="00C44D9E" w:rsidRPr="00C44D9E" w:rsidRDefault="00C44D9E" w:rsidP="00FA53E5">
      <w:pPr>
        <w:numPr>
          <w:ilvl w:val="0"/>
          <w:numId w:val="7"/>
        </w:numPr>
        <w:bidi w:val="0"/>
        <w:jc w:val="both"/>
        <w:rPr>
          <w:lang w:val="fr-FR"/>
        </w:rPr>
      </w:pPr>
      <w:r w:rsidRPr="00C44D9E">
        <w:rPr>
          <w:b/>
          <w:bCs/>
          <w:lang w:val="fr-FR"/>
        </w:rPr>
        <w:t xml:space="preserve">Coupe de </w:t>
      </w:r>
      <w:proofErr w:type="gramStart"/>
      <w:r w:rsidRPr="00C44D9E">
        <w:rPr>
          <w:b/>
          <w:bCs/>
          <w:lang w:val="fr-FR"/>
        </w:rPr>
        <w:t>la Haggadah</w:t>
      </w:r>
      <w:proofErr w:type="gramEnd"/>
      <w:r w:rsidRPr="00C44D9E">
        <w:rPr>
          <w:b/>
          <w:bCs/>
          <w:lang w:val="fr-FR"/>
        </w:rPr>
        <w:t xml:space="preserve"> :</w:t>
      </w:r>
      <w:r w:rsidRPr="00C44D9E">
        <w:rPr>
          <w:lang w:val="fr-FR"/>
        </w:rPr>
        <w:t xml:space="preserve"> Foi en la Providence Divine qui guide l'histoire.</w:t>
      </w:r>
    </w:p>
    <w:p w14:paraId="14889815" w14:textId="77777777" w:rsidR="00C44D9E" w:rsidRPr="00C44D9E" w:rsidRDefault="00C44D9E" w:rsidP="00FA53E5">
      <w:pPr>
        <w:numPr>
          <w:ilvl w:val="0"/>
          <w:numId w:val="7"/>
        </w:numPr>
        <w:bidi w:val="0"/>
        <w:jc w:val="both"/>
        <w:rPr>
          <w:lang w:val="fr-FR"/>
        </w:rPr>
      </w:pPr>
      <w:r w:rsidRPr="00C44D9E">
        <w:rPr>
          <w:b/>
          <w:bCs/>
          <w:lang w:val="fr-FR"/>
        </w:rPr>
        <w:t xml:space="preserve">Coupe de </w:t>
      </w:r>
      <w:proofErr w:type="spellStart"/>
      <w:r w:rsidRPr="00C44D9E">
        <w:rPr>
          <w:b/>
          <w:bCs/>
          <w:lang w:val="fr-FR"/>
        </w:rPr>
        <w:t>Birkat</w:t>
      </w:r>
      <w:proofErr w:type="spellEnd"/>
      <w:r w:rsidRPr="00C44D9E">
        <w:rPr>
          <w:b/>
          <w:bCs/>
          <w:lang w:val="fr-FR"/>
        </w:rPr>
        <w:t xml:space="preserve"> Hamazon :</w:t>
      </w:r>
      <w:r w:rsidRPr="00C44D9E">
        <w:rPr>
          <w:lang w:val="fr-FR"/>
        </w:rPr>
        <w:t xml:space="preserve"> Foi que tout provient de Dieu, y compris la subsistance quotidienne.</w:t>
      </w:r>
    </w:p>
    <w:p w14:paraId="573F21BD" w14:textId="77777777" w:rsidR="00C44D9E" w:rsidRPr="00C44D9E" w:rsidRDefault="00C44D9E" w:rsidP="00FA53E5">
      <w:pPr>
        <w:numPr>
          <w:ilvl w:val="0"/>
          <w:numId w:val="7"/>
        </w:numPr>
        <w:bidi w:val="0"/>
        <w:jc w:val="both"/>
        <w:rPr>
          <w:lang w:val="fr-FR"/>
        </w:rPr>
      </w:pPr>
      <w:r w:rsidRPr="00C44D9E">
        <w:rPr>
          <w:b/>
          <w:bCs/>
          <w:lang w:val="fr-FR"/>
        </w:rPr>
        <w:t>Coupe du Hallel :</w:t>
      </w:r>
      <w:r w:rsidRPr="00C44D9E">
        <w:rPr>
          <w:lang w:val="fr-FR"/>
        </w:rPr>
        <w:t xml:space="preserve"> Reconnaissance du devoir de remercier et de louer pour le bien.</w:t>
      </w:r>
    </w:p>
    <w:p w14:paraId="2BFE2DC6" w14:textId="77777777" w:rsidR="00C44D9E" w:rsidRPr="00C44D9E" w:rsidRDefault="00C44D9E" w:rsidP="00FA53E5">
      <w:pPr>
        <w:numPr>
          <w:ilvl w:val="0"/>
          <w:numId w:val="7"/>
        </w:numPr>
        <w:bidi w:val="0"/>
        <w:jc w:val="both"/>
        <w:rPr>
          <w:lang w:val="fr-FR"/>
        </w:rPr>
      </w:pPr>
      <w:r w:rsidRPr="00C44D9E">
        <w:rPr>
          <w:b/>
          <w:bCs/>
          <w:lang w:val="fr-FR"/>
        </w:rPr>
        <w:t>Coupe du "Grand Hallel" :</w:t>
      </w:r>
      <w:r w:rsidRPr="00C44D9E">
        <w:rPr>
          <w:lang w:val="fr-FR"/>
        </w:rPr>
        <w:t xml:space="preserve"> Reconnaissance de la centralité de la Terre d'Israël comme sommet du processus spirituel.</w:t>
      </w:r>
    </w:p>
    <w:p w14:paraId="512EBDCD" w14:textId="77777777" w:rsidR="00C44D9E" w:rsidRPr="00C44D9E" w:rsidRDefault="00C44D9E" w:rsidP="00FA53E5">
      <w:pPr>
        <w:bidi w:val="0"/>
        <w:jc w:val="both"/>
        <w:rPr>
          <w:lang w:val="fr-FR"/>
        </w:rPr>
      </w:pPr>
      <w:r w:rsidRPr="00C44D9E">
        <w:rPr>
          <w:lang w:val="fr-FR"/>
        </w:rPr>
        <w:t xml:space="preserve">Ce devoir de gratitude culmine dans la prière </w:t>
      </w:r>
      <w:proofErr w:type="spellStart"/>
      <w:r w:rsidRPr="00C44D9E">
        <w:rPr>
          <w:i/>
          <w:iCs/>
          <w:lang w:val="fr-FR"/>
        </w:rPr>
        <w:t>Nichmat</w:t>
      </w:r>
      <w:proofErr w:type="spellEnd"/>
      <w:r w:rsidRPr="00C44D9E">
        <w:rPr>
          <w:i/>
          <w:iCs/>
          <w:lang w:val="fr-FR"/>
        </w:rPr>
        <w:t xml:space="preserve"> Kol 'Haï</w:t>
      </w:r>
      <w:r w:rsidRPr="00C44D9E">
        <w:rPr>
          <w:lang w:val="fr-FR"/>
        </w:rPr>
        <w:t xml:space="preserve"> : </w:t>
      </w:r>
      <w:r w:rsidRPr="00C44D9E">
        <w:rPr>
          <w:i/>
          <w:iCs/>
          <w:lang w:val="fr-FR"/>
        </w:rPr>
        <w:t>"Car c'est le devoir de toutes les créatures... de remercier, louer et glorifier."</w:t>
      </w:r>
      <w:r w:rsidRPr="00C44D9E">
        <w:rPr>
          <w:lang w:val="fr-FR"/>
        </w:rPr>
        <w:t xml:space="preserve"> Le but ultime de la sortie d'Égypte et des </w:t>
      </w:r>
      <w:proofErr w:type="spellStart"/>
      <w:r w:rsidRPr="00C44D9E">
        <w:rPr>
          <w:lang w:val="fr-FR"/>
        </w:rPr>
        <w:t>Mitsvot</w:t>
      </w:r>
      <w:proofErr w:type="spellEnd"/>
      <w:r w:rsidRPr="00C44D9E">
        <w:rPr>
          <w:lang w:val="fr-FR"/>
        </w:rPr>
        <w:t xml:space="preserve"> est de nous mener à une joie intérieure et à une vie de reconnaissance envers Sa bonté infinie.</w:t>
      </w:r>
    </w:p>
    <w:p w14:paraId="48238CA7" w14:textId="77777777" w:rsidR="00CB1C88" w:rsidRPr="00C44D9E" w:rsidRDefault="00CB1C88" w:rsidP="00FA53E5">
      <w:pPr>
        <w:bidi w:val="0"/>
        <w:jc w:val="both"/>
        <w:rPr>
          <w:lang w:val="fr-FR"/>
        </w:rPr>
      </w:pPr>
    </w:p>
    <w:sectPr w:rsidR="00CB1C88" w:rsidRPr="00C44D9E" w:rsidSect="00893E6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A42"/>
    <w:multiLevelType w:val="multilevel"/>
    <w:tmpl w:val="1AD0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B24DB"/>
    <w:multiLevelType w:val="multilevel"/>
    <w:tmpl w:val="1E062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565AD4"/>
    <w:multiLevelType w:val="multilevel"/>
    <w:tmpl w:val="860A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6237F"/>
    <w:multiLevelType w:val="multilevel"/>
    <w:tmpl w:val="04E40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020B87"/>
    <w:multiLevelType w:val="multilevel"/>
    <w:tmpl w:val="E83C0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197143"/>
    <w:multiLevelType w:val="multilevel"/>
    <w:tmpl w:val="F4E4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81766A"/>
    <w:multiLevelType w:val="multilevel"/>
    <w:tmpl w:val="23A2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6450771">
    <w:abstractNumId w:val="2"/>
  </w:num>
  <w:num w:numId="2" w16cid:durableId="2000111214">
    <w:abstractNumId w:val="6"/>
  </w:num>
  <w:num w:numId="3" w16cid:durableId="283117789">
    <w:abstractNumId w:val="3"/>
  </w:num>
  <w:num w:numId="4" w16cid:durableId="140856978">
    <w:abstractNumId w:val="5"/>
  </w:num>
  <w:num w:numId="5" w16cid:durableId="1592855052">
    <w:abstractNumId w:val="0"/>
  </w:num>
  <w:num w:numId="6" w16cid:durableId="1189366535">
    <w:abstractNumId w:val="4"/>
  </w:num>
  <w:num w:numId="7" w16cid:durableId="86658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D9E"/>
    <w:rsid w:val="001554CC"/>
    <w:rsid w:val="00893E6D"/>
    <w:rsid w:val="00C44D9E"/>
    <w:rsid w:val="00CB1C88"/>
    <w:rsid w:val="00DC0252"/>
    <w:rsid w:val="00FA53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F7D7"/>
  <w15:chartTrackingRefBased/>
  <w15:docId w15:val="{C94D24E2-35A1-4A24-8670-D57FA1F8D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C44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44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44D9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44D9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44D9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44D9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44D9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44D9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44D9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44D9E"/>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C44D9E"/>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C44D9E"/>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C44D9E"/>
    <w:rPr>
      <w:rFonts w:eastAsiaTheme="majorEastAsia" w:cstheme="majorBidi"/>
      <w:i/>
      <w:iCs/>
      <w:color w:val="0F4761" w:themeColor="accent1" w:themeShade="BF"/>
    </w:rPr>
  </w:style>
  <w:style w:type="character" w:customStyle="1" w:styleId="50">
    <w:name w:val="כותרת 5 תו"/>
    <w:basedOn w:val="a0"/>
    <w:link w:val="5"/>
    <w:uiPriority w:val="9"/>
    <w:semiHidden/>
    <w:rsid w:val="00C44D9E"/>
    <w:rPr>
      <w:rFonts w:eastAsiaTheme="majorEastAsia" w:cstheme="majorBidi"/>
      <w:color w:val="0F4761" w:themeColor="accent1" w:themeShade="BF"/>
    </w:rPr>
  </w:style>
  <w:style w:type="character" w:customStyle="1" w:styleId="60">
    <w:name w:val="כותרת 6 תו"/>
    <w:basedOn w:val="a0"/>
    <w:link w:val="6"/>
    <w:uiPriority w:val="9"/>
    <w:semiHidden/>
    <w:rsid w:val="00C44D9E"/>
    <w:rPr>
      <w:rFonts w:eastAsiaTheme="majorEastAsia" w:cstheme="majorBidi"/>
      <w:i/>
      <w:iCs/>
      <w:color w:val="595959" w:themeColor="text1" w:themeTint="A6"/>
    </w:rPr>
  </w:style>
  <w:style w:type="character" w:customStyle="1" w:styleId="70">
    <w:name w:val="כותרת 7 תו"/>
    <w:basedOn w:val="a0"/>
    <w:link w:val="7"/>
    <w:uiPriority w:val="9"/>
    <w:semiHidden/>
    <w:rsid w:val="00C44D9E"/>
    <w:rPr>
      <w:rFonts w:eastAsiaTheme="majorEastAsia" w:cstheme="majorBidi"/>
      <w:color w:val="595959" w:themeColor="text1" w:themeTint="A6"/>
    </w:rPr>
  </w:style>
  <w:style w:type="character" w:customStyle="1" w:styleId="80">
    <w:name w:val="כותרת 8 תו"/>
    <w:basedOn w:val="a0"/>
    <w:link w:val="8"/>
    <w:uiPriority w:val="9"/>
    <w:semiHidden/>
    <w:rsid w:val="00C44D9E"/>
    <w:rPr>
      <w:rFonts w:eastAsiaTheme="majorEastAsia" w:cstheme="majorBidi"/>
      <w:i/>
      <w:iCs/>
      <w:color w:val="272727" w:themeColor="text1" w:themeTint="D8"/>
    </w:rPr>
  </w:style>
  <w:style w:type="character" w:customStyle="1" w:styleId="90">
    <w:name w:val="כותרת 9 תו"/>
    <w:basedOn w:val="a0"/>
    <w:link w:val="9"/>
    <w:uiPriority w:val="9"/>
    <w:semiHidden/>
    <w:rsid w:val="00C44D9E"/>
    <w:rPr>
      <w:rFonts w:eastAsiaTheme="majorEastAsia" w:cstheme="majorBidi"/>
      <w:color w:val="272727" w:themeColor="text1" w:themeTint="D8"/>
    </w:rPr>
  </w:style>
  <w:style w:type="paragraph" w:styleId="a3">
    <w:name w:val="Title"/>
    <w:basedOn w:val="a"/>
    <w:next w:val="a"/>
    <w:link w:val="a4"/>
    <w:uiPriority w:val="10"/>
    <w:qFormat/>
    <w:rsid w:val="00C44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C44D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4D9E"/>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C44D9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44D9E"/>
    <w:pPr>
      <w:spacing w:before="160"/>
      <w:jc w:val="center"/>
    </w:pPr>
    <w:rPr>
      <w:i/>
      <w:iCs/>
      <w:color w:val="404040" w:themeColor="text1" w:themeTint="BF"/>
    </w:rPr>
  </w:style>
  <w:style w:type="character" w:customStyle="1" w:styleId="a8">
    <w:name w:val="ציטוט תו"/>
    <w:basedOn w:val="a0"/>
    <w:link w:val="a7"/>
    <w:uiPriority w:val="29"/>
    <w:rsid w:val="00C44D9E"/>
    <w:rPr>
      <w:i/>
      <w:iCs/>
      <w:color w:val="404040" w:themeColor="text1" w:themeTint="BF"/>
    </w:rPr>
  </w:style>
  <w:style w:type="paragraph" w:styleId="a9">
    <w:name w:val="List Paragraph"/>
    <w:basedOn w:val="a"/>
    <w:uiPriority w:val="34"/>
    <w:qFormat/>
    <w:rsid w:val="00C44D9E"/>
    <w:pPr>
      <w:ind w:left="720"/>
      <w:contextualSpacing/>
    </w:pPr>
  </w:style>
  <w:style w:type="character" w:styleId="aa">
    <w:name w:val="Intense Emphasis"/>
    <w:basedOn w:val="a0"/>
    <w:uiPriority w:val="21"/>
    <w:qFormat/>
    <w:rsid w:val="00C44D9E"/>
    <w:rPr>
      <w:i/>
      <w:iCs/>
      <w:color w:val="0F4761" w:themeColor="accent1" w:themeShade="BF"/>
    </w:rPr>
  </w:style>
  <w:style w:type="paragraph" w:styleId="ab">
    <w:name w:val="Intense Quote"/>
    <w:basedOn w:val="a"/>
    <w:next w:val="a"/>
    <w:link w:val="ac"/>
    <w:uiPriority w:val="30"/>
    <w:qFormat/>
    <w:rsid w:val="00C44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C44D9E"/>
    <w:rPr>
      <w:i/>
      <w:iCs/>
      <w:color w:val="0F4761" w:themeColor="accent1" w:themeShade="BF"/>
    </w:rPr>
  </w:style>
  <w:style w:type="character" w:styleId="ad">
    <w:name w:val="Intense Reference"/>
    <w:basedOn w:val="a0"/>
    <w:uiPriority w:val="32"/>
    <w:qFormat/>
    <w:rsid w:val="00C44D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1840</Words>
  <Characters>8745</Characters>
  <Application>Microsoft Office Word</Application>
  <DocSecurity>0</DocSecurity>
  <Lines>168</Lines>
  <Paragraphs>98</Paragraphs>
  <ScaleCrop>false</ScaleCrop>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שירה בוצקו</dc:creator>
  <cp:keywords/>
  <dc:description/>
  <cp:lastModifiedBy>שירה בוצקו</cp:lastModifiedBy>
  <cp:revision>2</cp:revision>
  <dcterms:created xsi:type="dcterms:W3CDTF">2026-03-24T20:58:00Z</dcterms:created>
  <dcterms:modified xsi:type="dcterms:W3CDTF">2026-03-24T21:01:00Z</dcterms:modified>
</cp:coreProperties>
</file>