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6D4E" w14:textId="77777777" w:rsidR="003D3513" w:rsidRPr="003D3513" w:rsidRDefault="003D3513" w:rsidP="003D3513">
      <w:pPr>
        <w:pStyle w:val="Sous-titre"/>
        <w:bidi w:val="0"/>
        <w:spacing w:after="240"/>
        <w:rPr>
          <w:rFonts w:asciiTheme="majorBidi" w:hAnsiTheme="majorBidi" w:cstheme="majorBidi"/>
          <w:sz w:val="24"/>
        </w:rPr>
      </w:pPr>
      <w:r w:rsidRPr="003D3513">
        <w:rPr>
          <w:rFonts w:asciiTheme="majorBidi" w:hAnsiTheme="majorBidi" w:cstheme="majorBidi"/>
          <w:sz w:val="24"/>
        </w:rPr>
        <w:t xml:space="preserve">La </w:t>
      </w:r>
      <w:proofErr w:type="spellStart"/>
      <w:r w:rsidRPr="003D3513">
        <w:rPr>
          <w:rFonts w:asciiTheme="majorBidi" w:hAnsiTheme="majorBidi" w:cstheme="majorBidi"/>
          <w:sz w:val="24"/>
        </w:rPr>
        <w:t>paracha</w:t>
      </w:r>
      <w:proofErr w:type="spellEnd"/>
      <w:r w:rsidRPr="003D3513">
        <w:rPr>
          <w:rFonts w:asciiTheme="majorBidi" w:hAnsiTheme="majorBidi" w:cstheme="majorBidi"/>
          <w:sz w:val="24"/>
        </w:rPr>
        <w:t xml:space="preserve"> dans le </w:t>
      </w:r>
      <w:proofErr w:type="spellStart"/>
      <w:r w:rsidRPr="003D3513">
        <w:rPr>
          <w:rFonts w:asciiTheme="majorBidi" w:hAnsiTheme="majorBidi" w:cstheme="majorBidi"/>
          <w:sz w:val="24"/>
        </w:rPr>
        <w:t>midrach</w:t>
      </w:r>
      <w:proofErr w:type="spellEnd"/>
    </w:p>
    <w:p w14:paraId="750B51DA" w14:textId="77777777" w:rsidR="003D3513" w:rsidRPr="003D3513" w:rsidRDefault="003D3513" w:rsidP="003D3513">
      <w:pPr>
        <w:pStyle w:val="a3"/>
        <w:jc w:val="center"/>
        <w:rPr>
          <w:rStyle w:val="Reference"/>
          <w:rFonts w:asciiTheme="majorBidi" w:hAnsiTheme="majorBidi"/>
          <w:b/>
          <w:bCs/>
          <w:sz w:val="24"/>
          <w:szCs w:val="24"/>
        </w:rPr>
      </w:pPr>
      <w:r w:rsidRPr="003D3513">
        <w:rPr>
          <w:rFonts w:asciiTheme="majorBidi" w:hAnsiTheme="majorBidi"/>
          <w:sz w:val="24"/>
          <w:szCs w:val="24"/>
          <w:lang w:eastAsia="ar-SA" w:bidi="ar-SA"/>
        </w:rPr>
        <w:t xml:space="preserve">Par le Rav </w:t>
      </w:r>
      <w:r w:rsidRPr="003D3513">
        <w:rPr>
          <w:rStyle w:val="Reference"/>
          <w:rFonts w:asciiTheme="majorBidi" w:hAnsiTheme="majorBidi"/>
          <w:sz w:val="24"/>
          <w:szCs w:val="24"/>
        </w:rPr>
        <w:t>Shaoul David Botschko</w:t>
      </w:r>
    </w:p>
    <w:p w14:paraId="4E501699" w14:textId="2002B44F" w:rsidR="003D3513" w:rsidRPr="003D3513" w:rsidRDefault="003D3513" w:rsidP="003D3513">
      <w:pPr>
        <w:pStyle w:val="ActuJ"/>
        <w:bidi w:val="0"/>
        <w:ind w:firstLine="0"/>
        <w:jc w:val="center"/>
        <w:rPr>
          <w:rStyle w:val="Reference"/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3D3513">
        <w:rPr>
          <w:rStyle w:val="Reference"/>
          <w:rFonts w:asciiTheme="majorBidi" w:eastAsiaTheme="majorEastAsia" w:hAnsiTheme="majorBidi" w:cstheme="majorBidi"/>
          <w:b/>
          <w:bCs/>
          <w:sz w:val="24"/>
          <w:szCs w:val="24"/>
        </w:rPr>
        <w:t>Président</w:t>
      </w:r>
      <w:r w:rsidRPr="003D3513">
        <w:rPr>
          <w:rStyle w:val="Reference"/>
          <w:rFonts w:asciiTheme="majorBidi" w:eastAsiaTheme="majorEastAsia" w:hAnsiTheme="majorBidi" w:cstheme="majorBidi"/>
          <w:b/>
          <w:bCs/>
          <w:sz w:val="24"/>
          <w:szCs w:val="24"/>
        </w:rPr>
        <w:t xml:space="preserve"> de la Yeshiva </w:t>
      </w:r>
      <w:r w:rsidRPr="003D3513">
        <w:rPr>
          <w:rStyle w:val="Reference"/>
          <w:rFonts w:asciiTheme="majorBidi" w:eastAsiaTheme="majorEastAsia" w:hAnsiTheme="majorBidi" w:cstheme="majorBidi"/>
          <w:b/>
          <w:bCs/>
          <w:sz w:val="24"/>
          <w:szCs w:val="24"/>
        </w:rPr>
        <w:t>He</w:t>
      </w:r>
      <w:r w:rsidRPr="003D3513">
        <w:rPr>
          <w:rStyle w:val="Reference"/>
          <w:rFonts w:asciiTheme="majorBidi" w:eastAsiaTheme="majorEastAsia" w:hAnsiTheme="majorBidi" w:cstheme="majorBidi"/>
          <w:b/>
          <w:bCs/>
          <w:sz w:val="24"/>
          <w:szCs w:val="24"/>
        </w:rPr>
        <w:t>khal Elyahou (Kokhav Yaacov)</w:t>
      </w:r>
    </w:p>
    <w:p w14:paraId="2722C738" w14:textId="77777777" w:rsidR="003D3513" w:rsidRPr="003D3513" w:rsidRDefault="003D3513" w:rsidP="00C618A7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79DE1CD" w14:textId="74136551" w:rsidR="00C618A7" w:rsidRPr="003D3513" w:rsidRDefault="00C618A7" w:rsidP="003D3513">
      <w:pPr>
        <w:bidi w:val="0"/>
        <w:jc w:val="center"/>
        <w:rPr>
          <w:rFonts w:asciiTheme="majorBidi" w:hAnsiTheme="majorBidi" w:cstheme="majorBidi"/>
          <w:sz w:val="28"/>
          <w:szCs w:val="28"/>
          <w:u w:val="single"/>
          <w:lang w:val="fr-FR"/>
        </w:rPr>
      </w:pPr>
      <w:proofErr w:type="spellStart"/>
      <w:r w:rsidRPr="003D3513">
        <w:rPr>
          <w:rFonts w:asciiTheme="majorBidi" w:hAnsiTheme="majorBidi" w:cstheme="majorBidi"/>
          <w:b/>
          <w:bCs/>
          <w:sz w:val="28"/>
          <w:szCs w:val="28"/>
          <w:u w:val="single"/>
        </w:rPr>
        <w:t>Michpatim</w:t>
      </w:r>
      <w:proofErr w:type="spellEnd"/>
      <w:r w:rsidRPr="003D351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– Qui </w:t>
      </w:r>
      <w:proofErr w:type="spellStart"/>
      <w:r w:rsidRPr="003D3513">
        <w:rPr>
          <w:rFonts w:asciiTheme="majorBidi" w:hAnsiTheme="majorBidi" w:cstheme="majorBidi"/>
          <w:b/>
          <w:bCs/>
          <w:sz w:val="28"/>
          <w:szCs w:val="28"/>
          <w:u w:val="single"/>
        </w:rPr>
        <w:t>peut</w:t>
      </w:r>
      <w:proofErr w:type="spellEnd"/>
      <w:r w:rsidRPr="003D351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r w:rsidRPr="003D3513">
        <w:rPr>
          <w:rFonts w:asciiTheme="majorBidi" w:hAnsiTheme="majorBidi" w:cstheme="majorBidi"/>
          <w:b/>
          <w:bCs/>
          <w:sz w:val="28"/>
          <w:szCs w:val="28"/>
          <w:u w:val="single"/>
        </w:rPr>
        <w:t>être</w:t>
      </w:r>
      <w:proofErr w:type="spellEnd"/>
      <w:r w:rsidRPr="003D351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3D3513">
        <w:rPr>
          <w:rFonts w:asciiTheme="majorBidi" w:hAnsiTheme="majorBidi" w:cstheme="majorBidi"/>
          <w:b/>
          <w:bCs/>
          <w:sz w:val="28"/>
          <w:szCs w:val="28"/>
          <w:u w:val="single"/>
        </w:rPr>
        <w:t>juge</w:t>
      </w:r>
      <w:proofErr w:type="spellEnd"/>
      <w:r w:rsidRPr="003D351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?</w:t>
      </w:r>
      <w:proofErr w:type="gramEnd"/>
    </w:p>
    <w:p w14:paraId="0FDD8EFA" w14:textId="77777777" w:rsidR="009C3234" w:rsidRPr="003D3513" w:rsidRDefault="00C618A7" w:rsidP="003D3513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D3513">
        <w:rPr>
          <w:rFonts w:asciiTheme="majorBidi" w:hAnsiTheme="majorBidi" w:cstheme="majorBidi"/>
          <w:sz w:val="24"/>
          <w:szCs w:val="24"/>
        </w:rPr>
        <w:t xml:space="preserve">Cette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paracha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traite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du droit civil et suit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immédiatement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le passage de la fin de </w:t>
      </w:r>
      <w:r w:rsidRPr="003D3513">
        <w:rPr>
          <w:rFonts w:asciiTheme="majorBidi" w:hAnsiTheme="majorBidi" w:cstheme="majorBidi"/>
          <w:i/>
          <w:iCs/>
          <w:sz w:val="24"/>
          <w:szCs w:val="24"/>
        </w:rPr>
        <w:t>Yitro</w:t>
      </w:r>
      <w:r w:rsidRPr="003D3513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relatif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à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l’autel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sur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lequel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offrait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les sacrifices.</w:t>
      </w:r>
    </w:p>
    <w:p w14:paraId="3EEC4F89" w14:textId="71882AC4" w:rsidR="00C618A7" w:rsidRPr="003D3513" w:rsidRDefault="00C618A7" w:rsidP="003D3513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D3513">
        <w:rPr>
          <w:rFonts w:asciiTheme="majorBidi" w:hAnsiTheme="majorBidi" w:cstheme="majorBidi"/>
          <w:sz w:val="24"/>
          <w:szCs w:val="24"/>
        </w:rPr>
        <w:br/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Pourquoi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les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lois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civiles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font-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elles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immédiatement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suite à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celles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concernant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D3513">
        <w:rPr>
          <w:rFonts w:asciiTheme="majorBidi" w:hAnsiTheme="majorBidi" w:cstheme="majorBidi"/>
          <w:sz w:val="24"/>
          <w:szCs w:val="24"/>
        </w:rPr>
        <w:t>l’autel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?</w:t>
      </w:r>
      <w:proofErr w:type="gramEnd"/>
      <w:r w:rsidRPr="003D35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demande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le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Midrach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>.</w:t>
      </w:r>
      <w:r w:rsidR="009C3234" w:rsidRPr="003D3513">
        <w:rPr>
          <w:rFonts w:asciiTheme="majorBidi" w:hAnsiTheme="majorBidi" w:cstheme="majorBidi"/>
          <w:sz w:val="24"/>
          <w:szCs w:val="24"/>
        </w:rPr>
        <w:t xml:space="preserve"> </w:t>
      </w:r>
      <w:r w:rsidRPr="003D3513">
        <w:rPr>
          <w:rFonts w:asciiTheme="majorBidi" w:hAnsiTheme="majorBidi" w:cstheme="majorBidi"/>
          <w:sz w:val="24"/>
          <w:szCs w:val="24"/>
        </w:rPr>
        <w:t xml:space="preserve">Pour nous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enseigner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que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le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Sanhédrin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doit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être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installé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à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proximité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du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sanctuaire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D3513">
        <w:rPr>
          <w:rFonts w:asciiTheme="majorBidi" w:hAnsiTheme="majorBidi" w:cstheme="majorBidi"/>
          <w:i/>
          <w:iCs/>
          <w:sz w:val="24"/>
          <w:szCs w:val="24"/>
        </w:rPr>
        <w:t>Chemot</w:t>
      </w:r>
      <w:proofErr w:type="spellEnd"/>
      <w:r w:rsidRPr="003D3513">
        <w:rPr>
          <w:rFonts w:asciiTheme="majorBidi" w:hAnsiTheme="majorBidi" w:cstheme="majorBidi"/>
          <w:i/>
          <w:iCs/>
          <w:sz w:val="24"/>
          <w:szCs w:val="24"/>
        </w:rPr>
        <w:t xml:space="preserve"> Rabba</w:t>
      </w:r>
      <w:r w:rsidRPr="003D3513">
        <w:rPr>
          <w:rFonts w:asciiTheme="majorBidi" w:hAnsiTheme="majorBidi" w:cstheme="majorBidi"/>
          <w:sz w:val="24"/>
          <w:szCs w:val="24"/>
        </w:rPr>
        <w:t>).</w:t>
      </w:r>
    </w:p>
    <w:p w14:paraId="0AB4215A" w14:textId="41C2C458" w:rsidR="00C618A7" w:rsidRPr="003D3513" w:rsidRDefault="00C618A7" w:rsidP="003D3513">
      <w:pPr>
        <w:bidi w:val="0"/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3D3513">
        <w:rPr>
          <w:rFonts w:asciiTheme="majorBidi" w:hAnsiTheme="majorBidi" w:cstheme="majorBidi"/>
          <w:sz w:val="24"/>
          <w:szCs w:val="24"/>
        </w:rPr>
        <w:t xml:space="preserve">Le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Sanhédrin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est le grand Tribunal, la plus haute instance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juridique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>.</w:t>
      </w:r>
      <w:r w:rsidRPr="003D351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D3513">
        <w:rPr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proximité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du tribunal avec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l’autel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une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double </w:t>
      </w:r>
      <w:proofErr w:type="gramStart"/>
      <w:r w:rsidRPr="003D3513">
        <w:rPr>
          <w:rFonts w:asciiTheme="majorBidi" w:hAnsiTheme="majorBidi" w:cstheme="majorBidi"/>
          <w:sz w:val="24"/>
          <w:szCs w:val="24"/>
        </w:rPr>
        <w:t>signification :</w:t>
      </w:r>
      <w:proofErr w:type="gramEnd"/>
    </w:p>
    <w:p w14:paraId="3B70205C" w14:textId="77777777" w:rsidR="00C618A7" w:rsidRPr="003D3513" w:rsidRDefault="00C618A7" w:rsidP="003D3513">
      <w:pPr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3D3513">
        <w:rPr>
          <w:rFonts w:asciiTheme="majorBidi" w:hAnsiTheme="majorBidi" w:cstheme="majorBidi"/>
          <w:sz w:val="24"/>
          <w:szCs w:val="24"/>
        </w:rPr>
        <w:t xml:space="preserve">Les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lois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civiles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sociales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économiques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, tout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comme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les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lois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religieuses,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sont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d’origine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divine. Il est impossible de les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dissocier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>.</w:t>
      </w:r>
    </w:p>
    <w:p w14:paraId="579638C5" w14:textId="77777777" w:rsidR="00C618A7" w:rsidRPr="003D3513" w:rsidRDefault="00C618A7" w:rsidP="003D3513">
      <w:pPr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3D3513">
        <w:rPr>
          <w:rFonts w:asciiTheme="majorBidi" w:hAnsiTheme="majorBidi" w:cstheme="majorBidi"/>
          <w:sz w:val="24"/>
          <w:szCs w:val="24"/>
        </w:rPr>
        <w:t xml:space="preserve">Pour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mériter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siéger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au tribunal, le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juge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doit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être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profondément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religieux.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C’est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par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proximité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personnelle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avec Dieu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qu’il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pourra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être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inspiré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et juger avec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droiture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>.</w:t>
      </w:r>
    </w:p>
    <w:p w14:paraId="390CC51E" w14:textId="228922C9" w:rsidR="00C618A7" w:rsidRPr="00C618A7" w:rsidRDefault="00C618A7" w:rsidP="003D3513">
      <w:pPr>
        <w:bidi w:val="0"/>
        <w:jc w:val="both"/>
        <w:rPr>
          <w:lang w:val="fr-FR"/>
        </w:rPr>
      </w:pPr>
      <w:r w:rsidRPr="003D3513">
        <w:rPr>
          <w:rFonts w:asciiTheme="majorBidi" w:hAnsiTheme="majorBidi" w:cstheme="majorBidi"/>
          <w:sz w:val="24"/>
          <w:szCs w:val="24"/>
        </w:rPr>
        <w:t xml:space="preserve">Prions pour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que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nous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ayons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le mérite de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bénéficier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juges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inspirés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, qui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jugent</w:t>
      </w:r>
      <w:proofErr w:type="spellEnd"/>
      <w:r w:rsidRPr="003D3513">
        <w:rPr>
          <w:rFonts w:asciiTheme="majorBidi" w:hAnsiTheme="majorBidi" w:cstheme="majorBidi"/>
          <w:sz w:val="24"/>
          <w:szCs w:val="24"/>
        </w:rPr>
        <w:t xml:space="preserve"> avec justice et </w:t>
      </w:r>
      <w:proofErr w:type="spellStart"/>
      <w:r w:rsidRPr="003D3513">
        <w:rPr>
          <w:rFonts w:asciiTheme="majorBidi" w:hAnsiTheme="majorBidi" w:cstheme="majorBidi"/>
          <w:sz w:val="24"/>
          <w:szCs w:val="24"/>
        </w:rPr>
        <w:t>droitur</w:t>
      </w:r>
      <w:proofErr w:type="spellEnd"/>
      <w:r w:rsidRPr="003D3513">
        <w:rPr>
          <w:rFonts w:asciiTheme="majorBidi" w:hAnsiTheme="majorBidi" w:cstheme="majorBidi"/>
          <w:sz w:val="24"/>
          <w:szCs w:val="24"/>
          <w:lang w:val="fr-FR"/>
        </w:rPr>
        <w:t>e</w:t>
      </w:r>
      <w:r>
        <w:rPr>
          <w:lang w:val="fr-FR"/>
        </w:rPr>
        <w:t>.</w:t>
      </w:r>
    </w:p>
    <w:p w14:paraId="4062DD26" w14:textId="77777777" w:rsidR="00A331AE" w:rsidRDefault="00A331AE" w:rsidP="00C618A7">
      <w:pPr>
        <w:bidi w:val="0"/>
      </w:pPr>
    </w:p>
    <w:sectPr w:rsidR="00A331AE" w:rsidSect="009914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77230"/>
    <w:multiLevelType w:val="multilevel"/>
    <w:tmpl w:val="F482A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85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A7"/>
    <w:rsid w:val="001053F3"/>
    <w:rsid w:val="003D3513"/>
    <w:rsid w:val="007329F4"/>
    <w:rsid w:val="009914D0"/>
    <w:rsid w:val="009C3234"/>
    <w:rsid w:val="009E3283"/>
    <w:rsid w:val="00A331AE"/>
    <w:rsid w:val="00C6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E961F"/>
  <w15:chartTrackingRefBased/>
  <w15:docId w15:val="{1727936F-BE43-4C21-AEC4-0284DE9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C61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61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61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61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618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618A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618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618A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618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618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1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6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6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61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8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618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18A7"/>
    <w:rPr>
      <w:b/>
      <w:bCs/>
      <w:smallCaps/>
      <w:color w:val="0F4761" w:themeColor="accent1" w:themeShade="BF"/>
      <w:spacing w:val="5"/>
    </w:rPr>
  </w:style>
  <w:style w:type="character" w:customStyle="1" w:styleId="Reference">
    <w:name w:val="Reference"/>
    <w:qFormat/>
    <w:rsid w:val="003D3513"/>
    <w:rPr>
      <w:noProof/>
      <w:sz w:val="20"/>
      <w:szCs w:val="18"/>
      <w:lang w:val="fr-FR"/>
    </w:rPr>
  </w:style>
  <w:style w:type="paragraph" w:customStyle="1" w:styleId="Sous-titre">
    <w:name w:val="Sous-titre"/>
    <w:basedOn w:val="a"/>
    <w:next w:val="ActuJ"/>
    <w:qFormat/>
    <w:rsid w:val="003D3513"/>
    <w:pPr>
      <w:tabs>
        <w:tab w:val="left" w:pos="2266"/>
        <w:tab w:val="left" w:pos="4534"/>
        <w:tab w:val="left" w:pos="6802"/>
      </w:tabs>
      <w:suppressAutoHyphens/>
      <w:spacing w:after="480" w:line="100" w:lineRule="atLeast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val="fr-FR" w:eastAsia="ar-SA" w:bidi="ar-SA"/>
      <w14:ligatures w14:val="none"/>
    </w:rPr>
  </w:style>
  <w:style w:type="paragraph" w:customStyle="1" w:styleId="ActuJ">
    <w:name w:val="ActuJ"/>
    <w:basedOn w:val="a"/>
    <w:qFormat/>
    <w:rsid w:val="003D3513"/>
    <w:pPr>
      <w:suppressAutoHyphens/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4"/>
      <w:lang w:val="fr-FR"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877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Villarreal. Briseño</dc:creator>
  <cp:keywords/>
  <dc:description/>
  <cp:lastModifiedBy>Saul Villarreal. Briseño</cp:lastModifiedBy>
  <cp:revision>3</cp:revision>
  <dcterms:created xsi:type="dcterms:W3CDTF">2026-02-04T15:12:00Z</dcterms:created>
  <dcterms:modified xsi:type="dcterms:W3CDTF">2026-02-09T05:38:00Z</dcterms:modified>
</cp:coreProperties>
</file>