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05CD"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7B2A2CE9"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1C09E3A1"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426E4A11"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1C1C38F5" w14:textId="4508655D" w:rsidR="00202698" w:rsidRDefault="00AC72C5" w:rsidP="0021208E">
      <w:pPr>
        <w:pStyle w:val="Paracha"/>
      </w:pPr>
      <w:r>
        <w:t>Parachat</w:t>
      </w:r>
      <w:r w:rsidR="0021208E">
        <w:t xml:space="preserve"> </w:t>
      </w:r>
      <w:proofErr w:type="spellStart"/>
      <w:r w:rsidR="001C1631">
        <w:t>Noa‘h</w:t>
      </w:r>
      <w:proofErr w:type="spellEnd"/>
    </w:p>
    <w:p w14:paraId="01C1CD20" w14:textId="44A66F5F" w:rsidR="003E0437" w:rsidRDefault="00A919CD" w:rsidP="003E0437">
      <w:pPr>
        <w:pStyle w:val="Sous-titre"/>
        <w:bidi w:val="0"/>
        <w:spacing w:before="120" w:after="360" w:line="240" w:lineRule="auto"/>
      </w:pPr>
      <w:r>
        <w:t>G</w:t>
      </w:r>
      <w:r>
        <w:t xml:space="preserve">rande </w:t>
      </w:r>
      <w:r>
        <w:t>est l</w:t>
      </w:r>
      <w:r w:rsidR="001C1631">
        <w:t>a paix</w:t>
      </w:r>
    </w:p>
    <w:p w14:paraId="620ABBF9" w14:textId="6DC4B072" w:rsidR="001C1631" w:rsidRDefault="001C1631" w:rsidP="001C1631">
      <w:pPr>
        <w:pStyle w:val="ActuJ"/>
        <w:bidi w:val="0"/>
      </w:pPr>
      <w:r>
        <w:t>La paracha relate la catastrophe du déluge et le drame de la tour de Babel. Rachi pose une question majeure : pourquoi la génération du déluge a-t-elle été totalement effacée (à l’exception de Noé et de sa famille) alors que celle de la tour de Babel a seulement été dispersée. N’étaient-ils pas aussi révoltés contre Dieu, n’avaient-ils pas décidé de Le combattre ? Voici en quels termes il s’exprime </w:t>
      </w:r>
      <w:r w:rsidR="00A919CD" w:rsidRPr="00A919CD">
        <w:rPr>
          <w:rStyle w:val="Reference"/>
        </w:rPr>
        <w:t xml:space="preserve">(Genèse </w:t>
      </w:r>
      <w:r w:rsidR="00A919CD" w:rsidRPr="00A919CD">
        <w:rPr>
          <w:rStyle w:val="Chapitre"/>
        </w:rPr>
        <w:t>xi</w:t>
      </w:r>
      <w:r w:rsidR="00A919CD" w:rsidRPr="00A919CD">
        <w:rPr>
          <w:rStyle w:val="Reference"/>
        </w:rPr>
        <w:t>, 9)</w:t>
      </w:r>
      <w:r w:rsidR="00A919CD">
        <w:t> </w:t>
      </w:r>
      <w:r>
        <w:t>:</w:t>
      </w:r>
    </w:p>
    <w:p w14:paraId="2D0909A0" w14:textId="7220DFD5" w:rsidR="0087277F" w:rsidRPr="0087277F" w:rsidRDefault="001C1631" w:rsidP="0087277F">
      <w:pPr>
        <w:pStyle w:val="Citation"/>
      </w:pPr>
      <w:r w:rsidRPr="0087277F">
        <w:t xml:space="preserve"> </w:t>
      </w:r>
      <w:r w:rsidR="0087277F">
        <w:t>« </w:t>
      </w:r>
      <w:r w:rsidR="00A919CD" w:rsidRPr="0087277F">
        <w:t>Quel</w:t>
      </w:r>
      <w:r w:rsidR="00A919CD" w:rsidRPr="0087277F">
        <w:t>le faute</w:t>
      </w:r>
      <w:r w:rsidR="00A919CD" w:rsidRPr="0087277F">
        <w:t xml:space="preserve"> a été l</w:t>
      </w:r>
      <w:r w:rsidR="00A919CD" w:rsidRPr="0087277F">
        <w:t>a</w:t>
      </w:r>
      <w:r w:rsidR="00A919CD" w:rsidRPr="0087277F">
        <w:t xml:space="preserve"> plus grave, cel</w:t>
      </w:r>
      <w:r w:rsidR="00A919CD" w:rsidRPr="0087277F">
        <w:t>le</w:t>
      </w:r>
      <w:r w:rsidR="00A919CD" w:rsidRPr="0087277F">
        <w:t xml:space="preserve"> de la génération du déluge ou cel</w:t>
      </w:r>
      <w:r w:rsidR="00A919CD" w:rsidRPr="0087277F">
        <w:t>le</w:t>
      </w:r>
      <w:r w:rsidR="00A919CD" w:rsidRPr="0087277F">
        <w:t xml:space="preserve"> de la génération de la tour de Ba</w:t>
      </w:r>
      <w:r w:rsidR="00A919CD" w:rsidRPr="0087277F">
        <w:t>b</w:t>
      </w:r>
      <w:r w:rsidR="00A919CD" w:rsidRPr="0087277F">
        <w:t>el ? Les premiers n’</w:t>
      </w:r>
      <w:r w:rsidR="00A919CD" w:rsidRPr="0087277F">
        <w:t>o</w:t>
      </w:r>
      <w:r w:rsidR="00A919CD" w:rsidRPr="0087277F">
        <w:t xml:space="preserve">nt pas </w:t>
      </w:r>
      <w:r w:rsidR="00A919CD" w:rsidRPr="0087277F">
        <w:t>nié l’essentiel (</w:t>
      </w:r>
      <w:r w:rsidR="00A919CD" w:rsidRPr="0087277F">
        <w:t>l’existence de Dieu</w:t>
      </w:r>
      <w:r w:rsidR="00A919CD" w:rsidRPr="0087277F">
        <w:t>)</w:t>
      </w:r>
      <w:r w:rsidR="00A919CD" w:rsidRPr="0087277F">
        <w:t xml:space="preserve">, les seconds l’ont </w:t>
      </w:r>
      <w:r w:rsidR="00A919CD" w:rsidRPr="0087277F">
        <w:t>nié</w:t>
      </w:r>
      <w:r w:rsidR="00A919CD" w:rsidRPr="0087277F">
        <w:t xml:space="preserve"> </w:t>
      </w:r>
      <w:r w:rsidR="00A919CD" w:rsidRPr="0087277F">
        <w:t>prétendant Lui faire la</w:t>
      </w:r>
      <w:r w:rsidR="00A919CD" w:rsidRPr="0087277F">
        <w:t xml:space="preserve"> guerre. Et pourtant les premiers ont été anéantis, alors que les seconds ne l’ont pas été ! C’est parce que </w:t>
      </w:r>
      <w:r w:rsidR="00A919CD" w:rsidRPr="0087277F">
        <w:t xml:space="preserve">ceux de </w:t>
      </w:r>
      <w:r w:rsidR="00A919CD" w:rsidRPr="0087277F">
        <w:t xml:space="preserve">la génération du déluge </w:t>
      </w:r>
      <w:r w:rsidR="00A919CD" w:rsidRPr="0087277F">
        <w:t>étaient des brigands qui</w:t>
      </w:r>
      <w:r w:rsidR="00A919CD" w:rsidRPr="0087277F">
        <w:t xml:space="preserve"> se livrai</w:t>
      </w:r>
      <w:r w:rsidR="00A919CD" w:rsidRPr="0087277F">
        <w:t>en</w:t>
      </w:r>
      <w:r w:rsidR="00A919CD" w:rsidRPr="0087277F">
        <w:t>t à des violences</w:t>
      </w:r>
      <w:r w:rsidR="00A919CD" w:rsidRPr="0087277F">
        <w:t xml:space="preserve"> et se querellaient entre eux</w:t>
      </w:r>
      <w:r w:rsidR="00A919CD" w:rsidRPr="0087277F">
        <w:t xml:space="preserve">, d’où </w:t>
      </w:r>
      <w:r w:rsidR="00A919CD" w:rsidRPr="0087277F">
        <w:t>leur</w:t>
      </w:r>
      <w:r w:rsidR="00A919CD" w:rsidRPr="0087277F">
        <w:t xml:space="preserve"> destruction, alors que celle de la tour pratiquait l’amour et l</w:t>
      </w:r>
      <w:r w:rsidR="00A919CD" w:rsidRPr="0087277F">
        <w:t>’amitié</w:t>
      </w:r>
      <w:r w:rsidR="00A919CD" w:rsidRPr="0087277F">
        <w:t xml:space="preserve">, ainsi qu’il est écrit : « une seule langue et des paroles identiques » (verset 1). </w:t>
      </w:r>
      <w:r w:rsidR="00A919CD" w:rsidRPr="0087277F">
        <w:t>Tu apprends donc</w:t>
      </w:r>
      <w:r w:rsidR="00A919CD" w:rsidRPr="0087277F">
        <w:t xml:space="preserve"> que la </w:t>
      </w:r>
      <w:r w:rsidR="00CC5ED0">
        <w:t>querelle</w:t>
      </w:r>
      <w:r w:rsidR="00A919CD" w:rsidRPr="0087277F">
        <w:t xml:space="preserve"> est haïssable et que </w:t>
      </w:r>
      <w:r w:rsidR="0087277F" w:rsidRPr="0087277F">
        <w:t>Grande est la paix</w:t>
      </w:r>
      <w:r w:rsidR="0087277F">
        <w:t>. »</w:t>
      </w:r>
    </w:p>
    <w:p w14:paraId="1668332D" w14:textId="4930A10F" w:rsidR="001C1631" w:rsidRDefault="00A919CD" w:rsidP="00A919CD">
      <w:pPr>
        <w:pStyle w:val="ActuJ"/>
        <w:bidi w:val="0"/>
      </w:pPr>
      <w:r w:rsidRPr="00A919CD">
        <w:t xml:space="preserve">(Beréchit </w:t>
      </w:r>
      <w:r w:rsidR="0087277F">
        <w:t>R</w:t>
      </w:r>
      <w:r w:rsidRPr="00A919CD">
        <w:t>a</w:t>
      </w:r>
      <w:r w:rsidR="0087277F">
        <w:t>b</w:t>
      </w:r>
      <w:r w:rsidRPr="00A919CD">
        <w:t>ba 38, 6)</w:t>
      </w:r>
    </w:p>
    <w:p w14:paraId="66E83A87" w14:textId="52FCA260" w:rsidR="00CC5ED0" w:rsidRDefault="00C51D44" w:rsidP="00CC5ED0">
      <w:pPr>
        <w:pStyle w:val="ActuJ"/>
        <w:bidi w:val="0"/>
      </w:pPr>
      <w:r>
        <w:t xml:space="preserve">Malgré la gravité de leur faute, ceux de la génération de la tour de Babel, dite « génération de la dispersion », n’ont pas été détruits. Bien que l’idolâtrie et l’hérésie soient parmi les fautes les plus graves que l’on puisse commettre, leur châtiment n’a pas été la destruction et l’anéantissement.  La raison en est que dès lors que la société est fondée sur des relations de respect mutuel et met en pratique certains principes de moralité, l’espoir </w:t>
      </w:r>
      <w:r w:rsidR="00BF025E">
        <w:t xml:space="preserve">d’une rédemption spirituelle </w:t>
      </w:r>
      <w:r w:rsidR="00BF025E">
        <w:t>subsiste</w:t>
      </w:r>
      <w:r w:rsidR="00BF025E">
        <w:t xml:space="preserve">. L’idolâtrie et la négation de l’existence de Dieu sont graves parce qu’elles mettent en question le fondement même du monde tout entier. Cependant, elles ne portent pas atteinte à l’essence de la nature humaine de ceux qui s’en rendent coupable. Leur conduite est condamnable, pas leur être. Bien que, par sa pensée, un tel homme nie l’existence de Dieu, il prouve par sa conduite que la dimension divine en lui agit encore, puisqu’il manifeste du respect pour autrui et pour certaines valeur morales. C’est le signe formel du fait qu’en lui vit encore une étincelle </w:t>
      </w:r>
      <w:r w:rsidR="00BF025E">
        <w:lastRenderedPageBreak/>
        <w:t>divine. Par contre, la où sévissent la haine, le meurtre et le vol, même si l’on prétend « croire en Dieu » la conduite prouve que ce n’est qu’une illusion intellectuelle.</w:t>
      </w:r>
      <w:r w:rsidR="005D67B2">
        <w:t xml:space="preserve"> C’est une conduite qui ne mérite même pas d’être comparée à celle des bêtes sauvages. Celles-là tuent pour manger, sans haine et sans méchanceté.</w:t>
      </w:r>
    </w:p>
    <w:p w14:paraId="0A180E94" w14:textId="0A08E598" w:rsidR="005D67B2" w:rsidRDefault="005D67B2" w:rsidP="005D67B2">
      <w:pPr>
        <w:pStyle w:val="ActuJ"/>
        <w:bidi w:val="0"/>
      </w:pPr>
      <w:r>
        <w:t xml:space="preserve">Combien les propos du Midrach que cite Rachi sont importants ! Combien vraiment grande est la paix, et combien nous devons nous efforcer d’en apprendre la leçon pour préserver l’unité de notre peuple, conscients du fait qu’unité ne signifie pas uniformité. Les divergences d’opinion peuvent être source d’enrichissements mutuels. Israël est constitué de douze tribus différentes les unes des autres, ayant chacune sa personnalité propre et devant contribuer, avec les autres, à l’unité de la collectivité qui témoigne de l’Unité divine. </w:t>
      </w:r>
    </w:p>
    <w:p w14:paraId="6904F56F" w14:textId="77777777" w:rsidR="001C1631" w:rsidRDefault="001C1631"/>
    <w:p w14:paraId="6F5ECAEC"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doNotDisplayPageBoundaries/>
  <w:proofState w:spelling="clean" w:grammar="clean"/>
  <w:attachedTemplate r:id="rId1"/>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31"/>
    <w:rsid w:val="00086549"/>
    <w:rsid w:val="000A0DA6"/>
    <w:rsid w:val="000B31D9"/>
    <w:rsid w:val="001C1631"/>
    <w:rsid w:val="00202698"/>
    <w:rsid w:val="0021208E"/>
    <w:rsid w:val="00253D35"/>
    <w:rsid w:val="00255A14"/>
    <w:rsid w:val="002A1B89"/>
    <w:rsid w:val="002D34C8"/>
    <w:rsid w:val="003E0437"/>
    <w:rsid w:val="005B24E3"/>
    <w:rsid w:val="005D67B2"/>
    <w:rsid w:val="0087277F"/>
    <w:rsid w:val="00941807"/>
    <w:rsid w:val="009834C1"/>
    <w:rsid w:val="009F2B6C"/>
    <w:rsid w:val="00A83F34"/>
    <w:rsid w:val="00A919CD"/>
    <w:rsid w:val="00AC72C5"/>
    <w:rsid w:val="00BF025E"/>
    <w:rsid w:val="00C34670"/>
    <w:rsid w:val="00C51D44"/>
    <w:rsid w:val="00C61FB4"/>
    <w:rsid w:val="00C62EE0"/>
    <w:rsid w:val="00CC5ED0"/>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2B76"/>
  <w15:chartTrackingRefBased/>
  <w15:docId w15:val="{916E0B70-C83F-4B44-9C0D-7D8932FB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73</TotalTime>
  <Pages>2</Pages>
  <Words>540</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2025-10-21T18:29:00Z</dcterms:created>
  <dcterms:modified xsi:type="dcterms:W3CDTF">2025-10-21T19:42:00Z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