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DA44B" w14:textId="77777777" w:rsidR="00AC72C5" w:rsidRPr="00E2298D" w:rsidRDefault="00AC72C5" w:rsidP="00AC72C5">
      <w:pPr>
        <w:pStyle w:val="Sous-titre"/>
        <w:bidi w:val="0"/>
        <w:spacing w:after="240"/>
        <w:rPr>
          <w:sz w:val="40"/>
          <w:szCs w:val="40"/>
        </w:rPr>
      </w:pPr>
      <w:r w:rsidRPr="00E2298D">
        <w:rPr>
          <w:sz w:val="40"/>
          <w:szCs w:val="40"/>
        </w:rPr>
        <w:t>L</w:t>
      </w:r>
      <w:r w:rsidR="00C61FB4">
        <w:rPr>
          <w:sz w:val="40"/>
          <w:szCs w:val="40"/>
        </w:rPr>
        <w:t>a paracha dans le</w:t>
      </w:r>
      <w:r w:rsidRPr="00E2298D">
        <w:rPr>
          <w:sz w:val="40"/>
          <w:szCs w:val="40"/>
        </w:rPr>
        <w:t xml:space="preserve"> mi</w:t>
      </w:r>
      <w:r w:rsidR="00C61FB4">
        <w:rPr>
          <w:sz w:val="40"/>
          <w:szCs w:val="40"/>
        </w:rPr>
        <w:t>drach</w:t>
      </w:r>
    </w:p>
    <w:p w14:paraId="6744C95B" w14:textId="77777777" w:rsidR="00AC72C5" w:rsidRPr="003E0437" w:rsidRDefault="00AC72C5" w:rsidP="003E0437">
      <w:pPr>
        <w:pStyle w:val="Title"/>
        <w:rPr>
          <w:rStyle w:val="Reference"/>
          <w:b w:val="0"/>
          <w:bCs w:val="0"/>
          <w:sz w:val="28"/>
          <w:szCs w:val="28"/>
        </w:rPr>
      </w:pPr>
      <w:r w:rsidRPr="003E0437">
        <w:rPr>
          <w:lang w:eastAsia="ar-SA" w:bidi="ar-SA"/>
        </w:rPr>
        <w:t xml:space="preserve">Par le Rav </w:t>
      </w:r>
      <w:r w:rsidRPr="003E0437">
        <w:rPr>
          <w:rStyle w:val="Reference"/>
          <w:sz w:val="28"/>
          <w:szCs w:val="28"/>
        </w:rPr>
        <w:t>Shaoul David Botschko</w:t>
      </w:r>
    </w:p>
    <w:p w14:paraId="54ED887E" w14:textId="77777777" w:rsidR="00AC72C5" w:rsidRDefault="00AC72C5" w:rsidP="00AC72C5">
      <w:pPr>
        <w:pStyle w:val="ActuJ"/>
        <w:bidi w:val="0"/>
        <w:ind w:firstLine="0"/>
        <w:jc w:val="center"/>
        <w:rPr>
          <w:rStyle w:val="Reference"/>
          <w:b/>
          <w:bCs/>
          <w:sz w:val="18"/>
          <w:szCs w:val="16"/>
        </w:rPr>
      </w:pPr>
      <w:r w:rsidRPr="00E2298D">
        <w:rPr>
          <w:rStyle w:val="Reference"/>
          <w:b/>
          <w:bCs/>
          <w:sz w:val="18"/>
          <w:szCs w:val="16"/>
        </w:rPr>
        <w:t>Directeur de la Yeshiva Ekhal Elyahou (Ko</w:t>
      </w:r>
      <w:r w:rsidR="003E0437">
        <w:rPr>
          <w:rStyle w:val="Reference"/>
          <w:b/>
          <w:bCs/>
          <w:sz w:val="18"/>
          <w:szCs w:val="16"/>
        </w:rPr>
        <w:t>k</w:t>
      </w:r>
      <w:r w:rsidRPr="00E2298D">
        <w:rPr>
          <w:rStyle w:val="Reference"/>
          <w:b/>
          <w:bCs/>
          <w:sz w:val="18"/>
          <w:szCs w:val="16"/>
        </w:rPr>
        <w:t>hav Yaacov)</w:t>
      </w:r>
    </w:p>
    <w:p w14:paraId="379A1AD9" w14:textId="77777777" w:rsidR="00AC72C5" w:rsidRPr="00C418D4" w:rsidRDefault="00AC72C5" w:rsidP="00AC72C5">
      <w:pPr>
        <w:pStyle w:val="ActuJ"/>
        <w:bidi w:val="0"/>
        <w:ind w:firstLine="0"/>
        <w:jc w:val="center"/>
        <w:rPr>
          <w:b/>
          <w:bCs/>
          <w:sz w:val="8"/>
          <w:szCs w:val="6"/>
          <w:lang w:eastAsia="ar-SA" w:bidi="ar-SA"/>
        </w:rPr>
      </w:pPr>
      <w:r w:rsidRPr="00C418D4">
        <w:rPr>
          <w:sz w:val="16"/>
          <w:szCs w:val="14"/>
        </w:rPr>
        <w:t>Traduit de l’hébreu par Elyakim P. Simsovic</w:t>
      </w:r>
    </w:p>
    <w:p w14:paraId="2E04BED7" w14:textId="00F6B219" w:rsidR="00202698" w:rsidRDefault="00AC72C5" w:rsidP="0021208E">
      <w:pPr>
        <w:pStyle w:val="Paracha"/>
      </w:pPr>
      <w:r>
        <w:t>Parachat</w:t>
      </w:r>
      <w:r w:rsidR="0021208E">
        <w:t xml:space="preserve"> </w:t>
      </w:r>
      <w:r w:rsidR="00310567">
        <w:t>Choftim</w:t>
      </w:r>
    </w:p>
    <w:p w14:paraId="071A06F1" w14:textId="1390F552" w:rsidR="003E0437" w:rsidRDefault="00310567" w:rsidP="003E0437">
      <w:pPr>
        <w:pStyle w:val="Sous-titre"/>
        <w:bidi w:val="0"/>
        <w:spacing w:before="120" w:after="360" w:line="240" w:lineRule="auto"/>
      </w:pPr>
      <w:r>
        <w:t>Double vie</w:t>
      </w:r>
    </w:p>
    <w:p w14:paraId="583BC7EA" w14:textId="57EEA734" w:rsidR="00310567" w:rsidRDefault="00310567" w:rsidP="00310567">
      <w:pPr>
        <w:pStyle w:val="ActuJ"/>
        <w:bidi w:val="0"/>
        <w:rPr>
          <w:lang w:bidi="ar-SA"/>
        </w:rPr>
      </w:pPr>
      <w:r>
        <w:rPr>
          <w:lang w:bidi="ar-SA"/>
        </w:rPr>
        <w:t xml:space="preserve">Le roi doit avoir deux livres de la Thora </w:t>
      </w:r>
      <w:r w:rsidRPr="00310567">
        <w:rPr>
          <w:rStyle w:val="Reference"/>
        </w:rPr>
        <w:t xml:space="preserve">(Deutéronome </w:t>
      </w:r>
      <w:r w:rsidRPr="00310567">
        <w:rPr>
          <w:rStyle w:val="Chapitre"/>
        </w:rPr>
        <w:t>xvii</w:t>
      </w:r>
      <w:r w:rsidRPr="00310567">
        <w:rPr>
          <w:rStyle w:val="Reference"/>
        </w:rPr>
        <w:t>, 18)</w:t>
      </w:r>
      <w:r>
        <w:rPr>
          <w:lang w:bidi="ar-SA"/>
        </w:rPr>
        <w:t xml:space="preserve"> :</w:t>
      </w:r>
    </w:p>
    <w:p w14:paraId="576A4212" w14:textId="114ACD59" w:rsidR="00310567" w:rsidRDefault="00310567" w:rsidP="00310567">
      <w:pPr>
        <w:pStyle w:val="Citation"/>
        <w:rPr>
          <w:lang w:bidi="ar-SA"/>
        </w:rPr>
      </w:pPr>
      <w:r>
        <w:rPr>
          <w:lang w:bidi="ar-SA"/>
        </w:rPr>
        <w:t>« Ce sera, comme il s’assiéra sur le trône de son règne, il écrira la copie de cette Thora sur un livre de devant les Cohanim les Lévites. »</w:t>
      </w:r>
    </w:p>
    <w:p w14:paraId="10E5B28E" w14:textId="0FE9418F" w:rsidR="00310567" w:rsidRDefault="00310567" w:rsidP="00310567">
      <w:pPr>
        <w:pStyle w:val="ActuJ"/>
        <w:bidi w:val="0"/>
        <w:rPr>
          <w:lang w:bidi="ar-SA"/>
        </w:rPr>
      </w:pPr>
      <w:r>
        <w:rPr>
          <w:lang w:bidi="ar-SA"/>
        </w:rPr>
        <w:t xml:space="preserve">Les Sages expliquent dans le Talmud </w:t>
      </w:r>
      <w:r w:rsidRPr="00310567">
        <w:rPr>
          <w:rStyle w:val="Reference"/>
        </w:rPr>
        <w:t>(Sanhédrin 21</w:t>
      </w:r>
      <w:r w:rsidR="004C277B">
        <w:rPr>
          <w:rStyle w:val="Reference"/>
        </w:rPr>
        <w:t>b</w:t>
      </w:r>
      <w:r w:rsidRPr="00310567">
        <w:rPr>
          <w:rStyle w:val="Reference"/>
        </w:rPr>
        <w:t>)</w:t>
      </w:r>
      <w:r>
        <w:rPr>
          <w:lang w:bidi="ar-SA"/>
        </w:rPr>
        <w:t xml:space="preserve"> que le mot « copie » signifie qu’il doit y avoir deux livres. Pourquoi deux livres, alors que bie</w:t>
      </w:r>
      <w:r w:rsidR="004C277B">
        <w:rPr>
          <w:lang w:bidi="ar-SA"/>
        </w:rPr>
        <w:t>n</w:t>
      </w:r>
      <w:r>
        <w:rPr>
          <w:lang w:bidi="ar-SA"/>
        </w:rPr>
        <w:t xml:space="preserve"> évidemment leur contenu est identique !?</w:t>
      </w:r>
    </w:p>
    <w:p w14:paraId="089A3878" w14:textId="22461FAB" w:rsidR="00310567" w:rsidRDefault="00310567" w:rsidP="00310567">
      <w:pPr>
        <w:pStyle w:val="ActuJ"/>
        <w:bidi w:val="0"/>
        <w:rPr>
          <w:lang w:bidi="ar-SA"/>
        </w:rPr>
      </w:pPr>
      <w:r>
        <w:rPr>
          <w:lang w:bidi="ar-SA"/>
        </w:rPr>
        <w:t>Rachi</w:t>
      </w:r>
      <w:r w:rsidR="004C277B">
        <w:rPr>
          <w:lang w:bidi="ar-SA"/>
        </w:rPr>
        <w:t>, citant le Talmud,</w:t>
      </w:r>
      <w:r>
        <w:rPr>
          <w:lang w:bidi="ar-SA"/>
        </w:rPr>
        <w:t xml:space="preserve"> </w:t>
      </w:r>
      <w:r w:rsidR="004C277B">
        <w:rPr>
          <w:lang w:bidi="ar-SA"/>
        </w:rPr>
        <w:t>répond :</w:t>
      </w:r>
    </w:p>
    <w:p w14:paraId="2AB5235B" w14:textId="3C046A65" w:rsidR="004C277B" w:rsidRDefault="004C277B" w:rsidP="004C277B">
      <w:pPr>
        <w:pStyle w:val="Citation"/>
        <w:rPr>
          <w:lang w:bidi="ar-SA"/>
        </w:rPr>
      </w:pPr>
      <w:r>
        <w:rPr>
          <w:lang w:bidi="ar-SA"/>
        </w:rPr>
        <w:t>« L</w:t>
      </w:r>
      <w:r>
        <w:rPr>
          <w:lang w:bidi="ar-SA"/>
        </w:rPr>
        <w:t xml:space="preserve">a copie de cette </w:t>
      </w:r>
      <w:r>
        <w:rPr>
          <w:lang w:bidi="ar-SA"/>
        </w:rPr>
        <w:t>Thora – deux livres, l’un déposé dans sans son trésor et l’autre qui l’accompagne partout. »</w:t>
      </w:r>
    </w:p>
    <w:p w14:paraId="7BF387F8" w14:textId="3854BCD0" w:rsidR="004C277B" w:rsidRPr="004C277B" w:rsidRDefault="004C277B" w:rsidP="004C277B">
      <w:pPr>
        <w:pStyle w:val="ActuJ"/>
        <w:bidi w:val="0"/>
        <w:rPr>
          <w:lang w:bidi="ar-SA"/>
        </w:rPr>
      </w:pPr>
      <w:r>
        <w:rPr>
          <w:lang w:bidi="ar-SA"/>
        </w:rPr>
        <w:t xml:space="preserve">Pourquoi celui qui l’accompagne partout ne suffit pas et qu’un autre doit nécessairement rester chez lui en permanence ? C’est parce qu’en vérité le roi possède en quelque sorte une double existence. Il est d’une part une personne privée, il a femme et </w:t>
      </w:r>
      <w:r w:rsidR="008564AC">
        <w:rPr>
          <w:lang w:bidi="ar-SA"/>
        </w:rPr>
        <w:t>enfants, comme tout le monde, comme tous les Juifs soumis aux commandements de la Thora, et il est aussi un personnage public investi de la plus haute charge politique – la royauté. On peut supposer qu’en tant que tel, il aura à cœur de respecter la Thora dans sa vie publique, se réservant le droit de n'en rien faire dans sa vie privée. On peut aussi imaginer le contraire : le roi peut croire qu’il se doit de respecter la Thora en tant que personne privée alors que dans la vie publique il se conduirait selon d’autres normes, dictées par exemple par les usages des chancelleries internationales</w:t>
      </w:r>
      <w:r w:rsidR="00C14F3F">
        <w:rPr>
          <w:lang w:bidi="ar-SA"/>
        </w:rPr>
        <w:t xml:space="preserve"> où la Thora n’aurait pas cours</w:t>
      </w:r>
      <w:r w:rsidR="008564AC">
        <w:rPr>
          <w:lang w:bidi="ar-SA"/>
        </w:rPr>
        <w:t xml:space="preserve">. </w:t>
      </w:r>
      <w:r w:rsidR="00C14F3F">
        <w:rPr>
          <w:lang w:bidi="ar-SA"/>
        </w:rPr>
        <w:t xml:space="preserve">Afin d’écarter cette double erreur, il lui faut deux </w:t>
      </w:r>
      <w:r w:rsidR="00C14F3F" w:rsidRPr="00C14F3F">
        <w:rPr>
          <w:rStyle w:val="Hbreu"/>
        </w:rPr>
        <w:t>Sifré Thora</w:t>
      </w:r>
      <w:r w:rsidR="00C14F3F">
        <w:rPr>
          <w:lang w:bidi="ar-SA"/>
        </w:rPr>
        <w:t xml:space="preserve">, l’un qui le guide dans sa vie domestique et l’autre qui lui dicte la voie à suivre, la voie royale. </w:t>
      </w:r>
    </w:p>
    <w:p w14:paraId="3E83EEC7" w14:textId="77777777" w:rsidR="00310567" w:rsidRDefault="00310567" w:rsidP="00314D62"/>
    <w:p w14:paraId="7C1D1EB3" w14:textId="77777777" w:rsidR="0021208E" w:rsidRPr="0021208E" w:rsidRDefault="0021208E" w:rsidP="0021208E">
      <w:pPr>
        <w:pStyle w:val="ActuJ"/>
        <w:bidi w:val="0"/>
        <w:rPr>
          <w:lang w:eastAsia="ar-SA" w:bidi="ar-SA"/>
        </w:rPr>
      </w:pPr>
    </w:p>
    <w:sectPr w:rsidR="0021208E" w:rsidRPr="002120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8"/>
  <w:proofState w:spelling="clean" w:grammar="clean"/>
  <w:attachedTemplate r:id="rId1"/>
  <w:revisionView w:formatting="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567"/>
    <w:rsid w:val="00086549"/>
    <w:rsid w:val="000A0DA6"/>
    <w:rsid w:val="000B31D9"/>
    <w:rsid w:val="00202698"/>
    <w:rsid w:val="0021208E"/>
    <w:rsid w:val="00253D35"/>
    <w:rsid w:val="002A1B89"/>
    <w:rsid w:val="002D34C8"/>
    <w:rsid w:val="00310567"/>
    <w:rsid w:val="003E0437"/>
    <w:rsid w:val="004C277B"/>
    <w:rsid w:val="005B24E3"/>
    <w:rsid w:val="008564AC"/>
    <w:rsid w:val="00941807"/>
    <w:rsid w:val="009834C1"/>
    <w:rsid w:val="00A83F34"/>
    <w:rsid w:val="00AC72C5"/>
    <w:rsid w:val="00C14F3F"/>
    <w:rsid w:val="00C34670"/>
    <w:rsid w:val="00C61FB4"/>
    <w:rsid w:val="00C62EE0"/>
    <w:rsid w:val="00D21C72"/>
    <w:rsid w:val="00DC6177"/>
    <w:rsid w:val="00DE5ABD"/>
    <w:rsid w:val="00E66D7A"/>
    <w:rsid w:val="00ED21D2"/>
    <w:rsid w:val="00FA59DF"/>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E05B6"/>
  <w15:chartTrackingRefBased/>
  <w15:docId w15:val="{410253DA-81D1-423D-BEE4-DCC0204CE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L"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2C5"/>
    <w:pPr>
      <w:suppressAutoHyphens/>
      <w:bidi/>
      <w:spacing w:after="0" w:line="276" w:lineRule="auto"/>
      <w:jc w:val="both"/>
    </w:pPr>
    <w:rPr>
      <w:rFonts w:ascii="Times New Roman" w:eastAsia="Times New Roman" w:hAnsi="Times New Roman" w:cs="Arial"/>
      <w:sz w:val="28"/>
      <w:szCs w:val="32"/>
      <w:lang w:val="fr-FR" w:eastAsia="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ference">
    <w:name w:val="Reference"/>
    <w:qFormat/>
    <w:rsid w:val="000A0DA6"/>
    <w:rPr>
      <w:noProof/>
      <w:sz w:val="20"/>
      <w:szCs w:val="18"/>
      <w:lang w:val="fr-FR"/>
    </w:rPr>
  </w:style>
  <w:style w:type="paragraph" w:customStyle="1" w:styleId="Sous-titre">
    <w:name w:val="Sous-titre"/>
    <w:basedOn w:val="Normal"/>
    <w:next w:val="ActuJ"/>
    <w:qFormat/>
    <w:rsid w:val="00AC72C5"/>
    <w:pPr>
      <w:tabs>
        <w:tab w:val="left" w:pos="2266"/>
        <w:tab w:val="left" w:pos="4534"/>
        <w:tab w:val="left" w:pos="6802"/>
      </w:tabs>
      <w:spacing w:after="480" w:line="100" w:lineRule="atLeast"/>
      <w:jc w:val="center"/>
    </w:pPr>
    <w:rPr>
      <w:rFonts w:cs="Times New Roman"/>
      <w:b/>
      <w:bCs/>
      <w:szCs w:val="24"/>
      <w:lang w:eastAsia="ar-SA" w:bidi="ar-SA"/>
    </w:rPr>
  </w:style>
  <w:style w:type="paragraph" w:customStyle="1" w:styleId="ActuJ">
    <w:name w:val="ActuJ"/>
    <w:basedOn w:val="Normal"/>
    <w:qFormat/>
    <w:rsid w:val="00AC72C5"/>
    <w:pPr>
      <w:ind w:firstLine="567"/>
    </w:pPr>
    <w:rPr>
      <w:rFonts w:cs="Times New Roman"/>
      <w:szCs w:val="24"/>
    </w:rPr>
  </w:style>
  <w:style w:type="paragraph" w:customStyle="1" w:styleId="Citation">
    <w:name w:val="Citation"/>
    <w:basedOn w:val="ActuJ"/>
    <w:next w:val="ActuJ"/>
    <w:qFormat/>
    <w:rsid w:val="00DE5ABD"/>
    <w:pPr>
      <w:bidi w:val="0"/>
      <w:spacing w:before="120" w:after="120"/>
      <w:ind w:left="567" w:firstLine="0"/>
    </w:pPr>
    <w:rPr>
      <w:i/>
      <w:iCs/>
    </w:rPr>
  </w:style>
  <w:style w:type="character" w:customStyle="1" w:styleId="Chapitre">
    <w:name w:val="Chapitre"/>
    <w:basedOn w:val="Reference"/>
    <w:uiPriority w:val="1"/>
    <w:qFormat/>
    <w:rsid w:val="00FA59DF"/>
    <w:rPr>
      <w:caps w:val="0"/>
      <w:smallCaps/>
      <w:noProof/>
      <w:sz w:val="20"/>
      <w:szCs w:val="18"/>
      <w:lang w:val="fr-FR"/>
    </w:rPr>
  </w:style>
  <w:style w:type="character" w:customStyle="1" w:styleId="Hbreu">
    <w:name w:val="Hébreu"/>
    <w:basedOn w:val="DefaultParagraphFont"/>
    <w:qFormat/>
    <w:rsid w:val="000B31D9"/>
    <w:rPr>
      <w:i/>
      <w:iCs/>
      <w:noProof/>
      <w:lang w:val="fr-FR"/>
    </w:rPr>
  </w:style>
  <w:style w:type="paragraph" w:customStyle="1" w:styleId="Paracha">
    <w:name w:val="Paracha"/>
    <w:basedOn w:val="Normal"/>
    <w:qFormat/>
    <w:rsid w:val="00A83F34"/>
    <w:pPr>
      <w:bidi w:val="0"/>
      <w:spacing w:before="120" w:after="120"/>
      <w:jc w:val="center"/>
    </w:pPr>
    <w:rPr>
      <w:b/>
      <w:bCs/>
      <w:lang w:eastAsia="ar-SA" w:bidi="ar-SA"/>
    </w:rPr>
  </w:style>
  <w:style w:type="character" w:customStyle="1" w:styleId="Latin">
    <w:name w:val="Latin"/>
    <w:basedOn w:val="DefaultParagraphFont"/>
    <w:uiPriority w:val="1"/>
    <w:qFormat/>
    <w:rsid w:val="00E66D7A"/>
    <w:rPr>
      <w:i/>
      <w:iCs/>
      <w:lang w:val="la-Latn" w:eastAsia="ar-SA" w:bidi="ar-SA"/>
    </w:rPr>
  </w:style>
  <w:style w:type="paragraph" w:styleId="Title">
    <w:name w:val="Title"/>
    <w:basedOn w:val="ActuJ"/>
    <w:next w:val="Normal"/>
    <w:link w:val="TitleChar"/>
    <w:uiPriority w:val="10"/>
    <w:qFormat/>
    <w:rsid w:val="003E0437"/>
    <w:pPr>
      <w:bidi w:val="0"/>
      <w:ind w:firstLine="0"/>
      <w:jc w:val="center"/>
    </w:pPr>
    <w:rPr>
      <w:b/>
      <w:bCs/>
      <w:szCs w:val="28"/>
    </w:rPr>
  </w:style>
  <w:style w:type="character" w:customStyle="1" w:styleId="TitleChar">
    <w:name w:val="Title Char"/>
    <w:basedOn w:val="DefaultParagraphFont"/>
    <w:link w:val="Title"/>
    <w:uiPriority w:val="10"/>
    <w:rsid w:val="003E0437"/>
    <w:rPr>
      <w:rFonts w:ascii="Times New Roman" w:eastAsia="Times New Roman" w:hAnsi="Times New Roman" w:cs="Times New Roman"/>
      <w:b/>
      <w:bCs/>
      <w:sz w:val="28"/>
      <w:szCs w:val="28"/>
      <w:lang w:val="fr-FR" w:eastAsia="he-IL"/>
    </w:rPr>
  </w:style>
  <w:style w:type="character" w:customStyle="1" w:styleId="EnLigne">
    <w:name w:val="EnLigne"/>
    <w:basedOn w:val="DefaultParagraphFont"/>
    <w:uiPriority w:val="1"/>
    <w:qFormat/>
    <w:rsid w:val="009418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OneDrive%20-%20Consultant\Documents\Custom%20Office%20Templates\La%20paracha%20dans%20le%20Midrac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La paracha dans le Midrach.dotx</Template>
  <TotalTime>35</TotalTime>
  <Pages>1</Pages>
  <Words>297</Words>
  <Characters>1490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Elyakim</dc:creator>
  <cp:keywords/>
  <dc:description/>
  <cp:lastModifiedBy>Elyakim Simsovic</cp:lastModifiedBy>
  <cp:revision>1</cp:revision>
  <dcterms:created xsi:type="dcterms:W3CDTF">2025-08-25T10:16:00Z</dcterms:created>
  <dcterms:modified xsi:type="dcterms:W3CDTF">2025-08-25T10:51:00Z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83e61e6f-81d8-43cd-85a3-48f2a96ef2ad</vt:lpwstr>
  </property>
</Properties>
</file>