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B5A" w:rsidRPr="00C704FD" w:rsidRDefault="00FA2B5A">
      <w:pPr>
        <w:rPr>
          <w:rFonts w:cstheme="minorHAnsi"/>
          <w:sz w:val="20"/>
          <w:szCs w:val="20"/>
        </w:rPr>
      </w:pPr>
    </w:p>
    <w:p w:rsidR="00B66D9D" w:rsidRPr="00C704FD" w:rsidRDefault="00B66D9D">
      <w:pPr>
        <w:rPr>
          <w:rFonts w:cstheme="minorHAnsi"/>
          <w:sz w:val="20"/>
          <w:szCs w:val="20"/>
        </w:rPr>
      </w:pPr>
    </w:p>
    <w:p w:rsidR="00B66D9D" w:rsidRPr="00C704FD" w:rsidRDefault="00B66D9D">
      <w:pPr>
        <w:rPr>
          <w:rFonts w:cstheme="minorHAnsi"/>
          <w:sz w:val="20"/>
          <w:szCs w:val="20"/>
        </w:rPr>
      </w:pPr>
      <w:bookmarkStart w:id="0" w:name="_GoBack"/>
      <w:bookmarkEnd w:id="0"/>
    </w:p>
    <w:p w:rsidR="00B66D9D" w:rsidRPr="00C704FD" w:rsidRDefault="00B66D9D">
      <w:pPr>
        <w:rPr>
          <w:rFonts w:cstheme="minorHAnsi"/>
          <w:sz w:val="20"/>
          <w:szCs w:val="20"/>
        </w:rPr>
      </w:pPr>
    </w:p>
    <w:p w:rsidR="00B66D9D" w:rsidRPr="00C704FD" w:rsidRDefault="00B66D9D">
      <w:pPr>
        <w:rPr>
          <w:rFonts w:cstheme="minorHAnsi"/>
          <w:sz w:val="20"/>
          <w:szCs w:val="20"/>
        </w:rPr>
      </w:pPr>
      <w:r w:rsidRPr="00C704FD">
        <w:rPr>
          <w:rFonts w:cstheme="minorHAnsi"/>
          <w:sz w:val="20"/>
          <w:szCs w:val="20"/>
        </w:rPr>
        <w:t>Dans ces 2 « Mot du Jour »</w:t>
      </w:r>
    </w:p>
    <w:p w:rsidR="00B66D9D" w:rsidRPr="00C704FD" w:rsidRDefault="00B66D9D" w:rsidP="00B66D9D">
      <w:pPr>
        <w:pStyle w:val="Titre1"/>
        <w:spacing w:line="276" w:lineRule="auto"/>
        <w:rPr>
          <w:rFonts w:asciiTheme="minorHAnsi" w:hAnsiTheme="minorHAnsi" w:cstheme="minorHAnsi"/>
          <w:sz w:val="20"/>
          <w:szCs w:val="20"/>
          <w:highlight w:val="green"/>
        </w:rPr>
      </w:pPr>
      <w:r w:rsidRPr="00C704FD">
        <w:rPr>
          <w:rFonts w:asciiTheme="minorHAnsi" w:hAnsiTheme="minorHAnsi" w:cstheme="minorHAnsi"/>
          <w:sz w:val="20"/>
          <w:szCs w:val="20"/>
          <w:highlight w:val="green"/>
        </w:rPr>
        <w:t>04 Av 5784 – 08 août 2024</w:t>
      </w:r>
      <w:r w:rsidRPr="00C704FD">
        <w:rPr>
          <w:rFonts w:asciiTheme="minorHAnsi" w:hAnsiTheme="minorHAnsi" w:cstheme="minorHAnsi"/>
          <w:sz w:val="20"/>
          <w:szCs w:val="20"/>
          <w:highlight w:val="green"/>
        </w:rPr>
        <w:t xml:space="preserve">   </w:t>
      </w:r>
    </w:p>
    <w:p w:rsidR="00B66D9D" w:rsidRPr="00C704FD" w:rsidRDefault="00B66D9D" w:rsidP="00B66D9D">
      <w:pPr>
        <w:pStyle w:val="Titre1"/>
        <w:spacing w:line="276" w:lineRule="auto"/>
        <w:rPr>
          <w:rFonts w:asciiTheme="minorHAnsi" w:hAnsiTheme="minorHAnsi" w:cstheme="minorHAnsi"/>
          <w:sz w:val="20"/>
          <w:szCs w:val="20"/>
          <w:highlight w:val="green"/>
        </w:rPr>
      </w:pPr>
      <w:r w:rsidRPr="00C704FD">
        <w:rPr>
          <w:rFonts w:asciiTheme="minorHAnsi" w:hAnsiTheme="minorHAnsi" w:cstheme="minorHAnsi"/>
          <w:sz w:val="20"/>
          <w:szCs w:val="20"/>
          <w:highlight w:val="green"/>
        </w:rPr>
        <w:t xml:space="preserve">17 </w:t>
      </w:r>
      <w:proofErr w:type="spellStart"/>
      <w:r w:rsidRPr="00C704FD">
        <w:rPr>
          <w:rFonts w:asciiTheme="minorHAnsi" w:hAnsiTheme="minorHAnsi" w:cstheme="minorHAnsi"/>
          <w:sz w:val="20"/>
          <w:szCs w:val="20"/>
          <w:highlight w:val="green"/>
        </w:rPr>
        <w:t>Tamouz</w:t>
      </w:r>
      <w:proofErr w:type="spellEnd"/>
      <w:r w:rsidRPr="00C704FD">
        <w:rPr>
          <w:rFonts w:asciiTheme="minorHAnsi" w:hAnsiTheme="minorHAnsi" w:cstheme="minorHAnsi"/>
          <w:sz w:val="20"/>
          <w:szCs w:val="20"/>
          <w:highlight w:val="green"/>
        </w:rPr>
        <w:t xml:space="preserve"> 5784 – 23 juillet 2024</w:t>
      </w:r>
    </w:p>
    <w:p w:rsidR="00B66D9D" w:rsidRPr="00C704FD" w:rsidRDefault="00B66D9D" w:rsidP="00B66D9D">
      <w:pPr>
        <w:pStyle w:val="Titre1"/>
        <w:spacing w:line="276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Sur notre site : </w:t>
      </w:r>
      <w:hyperlink r:id="rId4" w:history="1">
        <w:r w:rsidRPr="00C704FD">
          <w:rPr>
            <w:rStyle w:val="Lienhypertexte"/>
            <w:rFonts w:asciiTheme="minorHAnsi" w:hAnsiTheme="minorHAnsi" w:cstheme="minorHAnsi"/>
            <w:b w:val="0"/>
            <w:bCs w:val="0"/>
            <w:sz w:val="20"/>
            <w:szCs w:val="20"/>
          </w:rPr>
          <w:t>www.dvartorah.org</w:t>
        </w:r>
      </w:hyperlink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à l’onglet « Nos </w:t>
      </w:r>
      <w:r w:rsidR="008B5305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Écrits » puis à « Mot du Jour »</w:t>
      </w:r>
    </w:p>
    <w:p w:rsidR="00B66D9D" w:rsidRPr="00C704FD" w:rsidRDefault="00B66D9D" w:rsidP="00B66D9D">
      <w:pPr>
        <w:pStyle w:val="Titre1"/>
        <w:spacing w:line="276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Vous trouverez ce que nous voudrions vous dire sur le 9 Av, soit depuis la fin du </w:t>
      </w:r>
      <w:proofErr w:type="spellStart"/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Shabbath</w:t>
      </w:r>
      <w:proofErr w:type="spellEnd"/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prochain, bien que le jeûne commence </w:t>
      </w:r>
      <w:r w:rsidR="00E25AD8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samedi 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dès </w:t>
      </w:r>
      <w:proofErr w:type="gramStart"/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21:</w:t>
      </w:r>
      <w:proofErr w:type="gramEnd"/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27 </w:t>
      </w:r>
      <w:r w:rsidR="005537E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à Paris c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e 02 Août 2025</w:t>
      </w:r>
      <w:r w:rsidR="008B5305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jusqu’au 03 Août </w:t>
      </w:r>
      <w:r w:rsidR="0051151D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2025 </w:t>
      </w:r>
      <w:r w:rsidR="008B5305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à 22:12 à Paris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. </w:t>
      </w:r>
    </w:p>
    <w:p w:rsidR="008B5305" w:rsidRPr="00C704FD" w:rsidRDefault="008B5305" w:rsidP="00B66D9D">
      <w:pPr>
        <w:pStyle w:val="Titre1"/>
        <w:spacing w:line="276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Plus nous pourrons exprimer notre ferveur en </w:t>
      </w:r>
      <w:r w:rsidR="00FC6DA2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pleurant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la désolation</w:t>
      </w:r>
      <w:r w:rsidR="00725317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en nous identifiant à 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toutes les épreuves que notre Peuple a subies</w:t>
      </w:r>
      <w:r w:rsidR="00FC6DA2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*,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FC6DA2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plus nous montr</w:t>
      </w:r>
      <w:r w:rsidR="00725317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er</w:t>
      </w:r>
      <w:r w:rsidR="00FC6DA2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ons notre solidarité et f</w:t>
      </w:r>
      <w:r w:rsidR="005537E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e</w:t>
      </w:r>
      <w:r w:rsidR="00725317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r</w:t>
      </w:r>
      <w:r w:rsidR="00FC6DA2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ons acte d’union, plus nous serons forts et il nous sera accordé bienveillance et protection du Ciel</w:t>
      </w:r>
      <w:r w:rsidR="00725317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. Ce qui</w:t>
      </w:r>
      <w:r w:rsidR="00FC6DA2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nous rapprochera encore de la </w:t>
      </w:r>
      <w:proofErr w:type="spellStart"/>
      <w:r w:rsidR="005537E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Guéoula</w:t>
      </w:r>
      <w:proofErr w:type="spellEnd"/>
      <w:r w:rsidR="00FC6DA2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de </w:t>
      </w:r>
      <w:r w:rsidR="00725317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la délivrance de l’exil</w:t>
      </w:r>
      <w:r w:rsidR="00E25AD8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,</w:t>
      </w:r>
      <w:r w:rsidR="00725317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avec </w:t>
      </w:r>
      <w:r w:rsidR="00FC6DA2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la Rédemption</w:t>
      </w:r>
      <w:r w:rsidR="00725317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</w:t>
      </w:r>
      <w:r w:rsidR="00FC6DA2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la venue de </w:t>
      </w:r>
      <w:proofErr w:type="spellStart"/>
      <w:r w:rsidR="00FC6DA2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Mashia’h</w:t>
      </w:r>
      <w:proofErr w:type="spellEnd"/>
      <w:r w:rsidR="00FC6DA2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,</w:t>
      </w:r>
      <w:r w:rsidR="00E25AD8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FC6DA2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le Messie</w:t>
      </w:r>
      <w:r w:rsidR="00725317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, que nous attendons tous prochainement et de nos jours</w:t>
      </w:r>
      <w:r w:rsidR="00FC6DA2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. </w:t>
      </w:r>
    </w:p>
    <w:p w:rsidR="006D6A4F" w:rsidRPr="00C704FD" w:rsidRDefault="009F4851" w:rsidP="00B66D9D">
      <w:pPr>
        <w:pStyle w:val="Titre1"/>
        <w:spacing w:line="276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Que HASHEM nous vienne en aide, nous protège et nous rassemble tous à Sion très vite. Chaque Juif compte. Ne restez pas sur le quai. Que ceux qui se sentent éloignés, </w:t>
      </w:r>
      <w:r w:rsidR="00D867A1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se souviennent de ce qui nous lie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</w:t>
      </w:r>
      <w:r w:rsidR="00D867A1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ravivent 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leur </w:t>
      </w:r>
      <w:r w:rsidR="00D867A1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sentiment </w:t>
      </w:r>
      <w:r w:rsidR="005537E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d’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appartenance</w:t>
      </w:r>
      <w:r w:rsidR="00D867A1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et expriment leur solidarité. </w:t>
      </w:r>
      <w:r w:rsidR="00D867A1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Nous ne voudrions pas pleurer la perte d’un seul d’entre nous ! </w:t>
      </w:r>
    </w:p>
    <w:p w:rsidR="009F4851" w:rsidRPr="00C704FD" w:rsidRDefault="00D867A1" w:rsidP="00B66D9D">
      <w:pPr>
        <w:pStyle w:val="Titre1"/>
        <w:spacing w:line="276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Nous avons encore de nombreux grands </w:t>
      </w:r>
      <w:r w:rsidR="005537E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et 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heureux </w:t>
      </w:r>
      <w:r w:rsidR="005537E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jours</w:t>
      </w:r>
      <w:r w:rsidR="005537E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à partager. À commencer par le 15 Av qui marque la fin </w:t>
      </w:r>
      <w:r w:rsidR="00B7124C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des morts parmi la génération des 20 ans et plus </w:t>
      </w:r>
      <w:r w:rsidR="006D6A4F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au terme des 40 ans </w:t>
      </w:r>
      <w:r w:rsidR="006D6A4F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de pérégrination </w:t>
      </w:r>
      <w:r w:rsidR="006D6A4F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dans </w:t>
      </w:r>
      <w:r w:rsidR="006D6A4F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le désert</w:t>
      </w:r>
      <w:r w:rsidR="006D6A4F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après la sortie d’Égypte. Puis des fêtes de réjouissance qui suivirent à différentes époques, notamment lorsque les filles de familles riches donnaient robes et parures aux jeunes filles pauvres pour qu’elles aussi puissent trouver </w:t>
      </w:r>
      <w:r w:rsidR="00B7124C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grâce aux yeux de </w:t>
      </w:r>
      <w:r w:rsidR="006D6A4F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leur fiancé. Qu’il nous soit très vite donné de revivre </w:t>
      </w:r>
      <w:r w:rsidR="00E25AD8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de tels moments </w:t>
      </w:r>
      <w:r w:rsidR="00E25AD8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dans l’allégresse </w:t>
      </w:r>
      <w:r w:rsidR="00E25AD8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et bien plus encore </w:t>
      </w:r>
      <w:r w:rsidR="006D6A4F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!</w:t>
      </w:r>
    </w:p>
    <w:p w:rsidR="00E25AD8" w:rsidRPr="00C704FD" w:rsidRDefault="00E25AD8" w:rsidP="00B66D9D">
      <w:pPr>
        <w:pStyle w:val="Titre1"/>
        <w:spacing w:line="276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D’ici-là, bon jeûne du 9 Av à tous ceux qui peuvent jeûner ce jour-là</w:t>
      </w:r>
      <w:r w:rsidR="002774C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comme à ceux qui ne le peuvent pas et le voudraient, </w:t>
      </w:r>
      <w:r w:rsidR="005537E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ainsi qu’</w:t>
      </w:r>
      <w:r w:rsidR="002774C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à tous </w:t>
      </w:r>
      <w:r w:rsidR="005537E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ceux qui </w:t>
      </w:r>
      <w:r w:rsidR="002774C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s’y associe</w:t>
      </w:r>
      <w:r w:rsidR="005537E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nt ou </w:t>
      </w:r>
      <w:r w:rsidR="005537E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qui aimeraient pouvoir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5537E6"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s’y associer </w:t>
      </w: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! </w:t>
      </w:r>
    </w:p>
    <w:p w:rsidR="00FC6DA2" w:rsidRPr="00C704FD" w:rsidRDefault="005537E6" w:rsidP="005537E6">
      <w:pPr>
        <w:pStyle w:val="Titre1"/>
        <w:spacing w:line="276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C704FD">
        <w:rPr>
          <w:rFonts w:asciiTheme="minorHAnsi" w:hAnsiTheme="minorHAnsi" w:cstheme="minorHAnsi"/>
          <w:b w:val="0"/>
          <w:bCs w:val="0"/>
          <w:sz w:val="20"/>
          <w:szCs w:val="20"/>
        </w:rPr>
        <w:t>------------------</w:t>
      </w:r>
    </w:p>
    <w:p w:rsidR="00FC6DA2" w:rsidRPr="00C704FD" w:rsidRDefault="00FC6DA2">
      <w:pPr>
        <w:rPr>
          <w:rFonts w:cstheme="minorHAnsi"/>
          <w:sz w:val="20"/>
          <w:szCs w:val="20"/>
        </w:rPr>
      </w:pPr>
      <w:r w:rsidRPr="00C704FD">
        <w:rPr>
          <w:rFonts w:cstheme="minorHAnsi"/>
          <w:sz w:val="20"/>
          <w:szCs w:val="20"/>
        </w:rPr>
        <w:t xml:space="preserve">* </w:t>
      </w:r>
      <w:r w:rsidRPr="00C704FD">
        <w:rPr>
          <w:rFonts w:cstheme="minorHAnsi"/>
          <w:sz w:val="20"/>
          <w:szCs w:val="20"/>
        </w:rPr>
        <w:t xml:space="preserve">depuis le retour des Explorateurs, jusqu’à la destruction des deux Temples de Jérusalem, mais aussi de l‘expulsion des Juifs d’Espagne, jusqu’aux pogromes, à la Shoa et tous les crimes </w:t>
      </w:r>
      <w:r w:rsidR="00367D6B" w:rsidRPr="00C704FD">
        <w:rPr>
          <w:rFonts w:cstheme="minorHAnsi"/>
          <w:sz w:val="20"/>
          <w:szCs w:val="20"/>
        </w:rPr>
        <w:t>commis</w:t>
      </w:r>
      <w:r w:rsidRPr="00C704FD">
        <w:rPr>
          <w:rFonts w:cstheme="minorHAnsi"/>
          <w:sz w:val="20"/>
          <w:szCs w:val="20"/>
        </w:rPr>
        <w:t xml:space="preserve"> contre le Peuple Juif</w:t>
      </w:r>
      <w:r w:rsidR="005537E6" w:rsidRPr="00C704FD">
        <w:rPr>
          <w:rFonts w:cstheme="minorHAnsi"/>
          <w:sz w:val="20"/>
          <w:szCs w:val="20"/>
        </w:rPr>
        <w:t>.</w:t>
      </w:r>
    </w:p>
    <w:sectPr w:rsidR="00FC6DA2" w:rsidRPr="00C704FD" w:rsidSect="00F55CA6">
      <w:pgSz w:w="11900" w:h="16840"/>
      <w:pgMar w:top="851" w:right="851" w:bottom="851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9D"/>
    <w:rsid w:val="002774C6"/>
    <w:rsid w:val="00367D6B"/>
    <w:rsid w:val="0051151D"/>
    <w:rsid w:val="005537E6"/>
    <w:rsid w:val="00656058"/>
    <w:rsid w:val="006A02C3"/>
    <w:rsid w:val="006D6A4F"/>
    <w:rsid w:val="00725317"/>
    <w:rsid w:val="008B5305"/>
    <w:rsid w:val="009F4851"/>
    <w:rsid w:val="00B66D9D"/>
    <w:rsid w:val="00B7124C"/>
    <w:rsid w:val="00C704FD"/>
    <w:rsid w:val="00D867A1"/>
    <w:rsid w:val="00E25AD8"/>
    <w:rsid w:val="00F55CA6"/>
    <w:rsid w:val="00FA2B5A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1C793E"/>
  <w15:chartTrackingRefBased/>
  <w15:docId w15:val="{60E0F7C6-356E-774B-B4A7-3C83F007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66D9D"/>
    <w:pPr>
      <w:spacing w:before="100" w:beforeAutospacing="1" w:after="100" w:afterAutospacing="1"/>
      <w:outlineLvl w:val="0"/>
    </w:pPr>
    <w:rPr>
      <w:rFonts w:ascii="Times" w:eastAsia="MS Mincho" w:hAnsi="Times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6D9D"/>
    <w:rPr>
      <w:rFonts w:ascii="Times" w:eastAsia="MS Mincho" w:hAnsi="Times" w:cs="Times New Roman"/>
      <w:b/>
      <w:bCs/>
      <w:kern w:val="36"/>
      <w:sz w:val="48"/>
      <w:szCs w:val="48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B66D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6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vartorah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2025-07-28T10:58:00Z</dcterms:created>
  <dcterms:modified xsi:type="dcterms:W3CDTF">2025-07-28T14:59:00Z</dcterms:modified>
</cp:coreProperties>
</file>