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F220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01FCABF1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55CE8D5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685D1AA1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56D38EDE" w14:textId="2AC16EE3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A47472">
        <w:t>Nasso</w:t>
      </w:r>
    </w:p>
    <w:p w14:paraId="0D1CC892" w14:textId="5B5D1163" w:rsidR="003E0437" w:rsidRDefault="00A47472" w:rsidP="003E0437">
      <w:pPr>
        <w:pStyle w:val="Sous-titre"/>
        <w:bidi w:val="0"/>
        <w:spacing w:before="120" w:after="360" w:line="240" w:lineRule="auto"/>
      </w:pPr>
      <w:r>
        <w:t>Non à l’ascétisme !</w:t>
      </w:r>
    </w:p>
    <w:p w14:paraId="76C57B21" w14:textId="77777777" w:rsidR="00A47472" w:rsidRDefault="00A47472" w:rsidP="00C26365">
      <w:pPr>
        <w:bidi w:val="0"/>
        <w:jc w:val="center"/>
      </w:pPr>
    </w:p>
    <w:p w14:paraId="1111A64A" w14:textId="76EB0411" w:rsidR="00A47472" w:rsidRDefault="00A47472" w:rsidP="00A47472">
      <w:pPr>
        <w:pStyle w:val="ActuJ"/>
        <w:bidi w:val="0"/>
      </w:pPr>
      <w:r>
        <w:t>La paracha de Nasso évoque le cas du « </w:t>
      </w:r>
      <w:r w:rsidRPr="00A47472">
        <w:rPr>
          <w:rStyle w:val="Hbreu"/>
        </w:rPr>
        <w:t>nazir</w:t>
      </w:r>
      <w:r>
        <w:t xml:space="preserve"> », terme habituellement traduit en français par « abstème », qui évoque le fait que cette personne va s’abstenir de certaines jouissances. La notion évoque bien évidemment celle d’ascèse. Le </w:t>
      </w:r>
      <w:r w:rsidRPr="00A47472">
        <w:rPr>
          <w:rStyle w:val="Hbreu"/>
        </w:rPr>
        <w:t>nazir</w:t>
      </w:r>
      <w:r>
        <w:t>, en effet, fait vœu de ne pas boire de vin, de ne pas soigner son apparence, se laissant pousser la barbe et les cheveux. Contraint à une existence de pureté absolue, il ne peut même pas rendre les derniers devoirs à un proche décédé, pas même à son père ou à sa mère. Si la Thora permet à l’homme de s’astreindre par ce vœu à de tels engagements, c’est parce qu’elle sait que la bonne volonté a parfois besoin d’être renforcée, aidée dans son combat contre les passions qui risquent de tout emporter lorsqu’elles se déchaînent.</w:t>
      </w:r>
    </w:p>
    <w:p w14:paraId="43F349C8" w14:textId="77777777" w:rsidR="00A47472" w:rsidRDefault="00A47472" w:rsidP="00A47472">
      <w:pPr>
        <w:pStyle w:val="ActuJ"/>
        <w:bidi w:val="0"/>
      </w:pPr>
      <w:r>
        <w:t>Néanmoins, permettre ne signifie pas recommander ou même approuver et, de manière générale, cette attitude est déconseillée.</w:t>
      </w:r>
    </w:p>
    <w:p w14:paraId="203E51C7" w14:textId="0BE4020E" w:rsidR="0054515B" w:rsidRDefault="00FB109A" w:rsidP="00A47472">
      <w:pPr>
        <w:pStyle w:val="ActuJ"/>
        <w:bidi w:val="0"/>
      </w:pPr>
      <w:r>
        <w:t>A</w:t>
      </w:r>
      <w:r w:rsidR="00A47472">
        <w:t>ussi, au terme de son naziréat, le nazir doit apporter une offrande d’expiation </w:t>
      </w:r>
      <w:r w:rsidR="0054515B" w:rsidRPr="005534DE">
        <w:rPr>
          <w:sz w:val="20"/>
          <w:szCs w:val="20"/>
        </w:rPr>
        <w:t xml:space="preserve">(Nombres </w:t>
      </w:r>
      <w:r w:rsidR="0054515B" w:rsidRPr="005534DE">
        <w:rPr>
          <w:smallCaps/>
          <w:sz w:val="20"/>
          <w:szCs w:val="20"/>
        </w:rPr>
        <w:t>vi</w:t>
      </w:r>
      <w:r w:rsidR="0054515B" w:rsidRPr="005534DE">
        <w:rPr>
          <w:sz w:val="20"/>
          <w:szCs w:val="20"/>
        </w:rPr>
        <w:t>, 11)</w:t>
      </w:r>
      <w:r w:rsidR="0054515B">
        <w:rPr>
          <w:sz w:val="20"/>
          <w:szCs w:val="20"/>
        </w:rPr>
        <w:t> :</w:t>
      </w:r>
      <w:r w:rsidR="00A47472">
        <w:t xml:space="preserve"> </w:t>
      </w:r>
    </w:p>
    <w:p w14:paraId="0FFD68BA" w14:textId="68F14B00" w:rsidR="0054515B" w:rsidRDefault="0054515B" w:rsidP="0054515B">
      <w:pPr>
        <w:pStyle w:val="ActuJ"/>
        <w:bidi w:val="0"/>
      </w:pPr>
      <w:r>
        <w:t>« Le Cohen … fera expiation pour lui de la faute qu’il a commise… »</w:t>
      </w:r>
    </w:p>
    <w:p w14:paraId="443EE3BD" w14:textId="2C456730" w:rsidR="00A47472" w:rsidRDefault="0054515B" w:rsidP="0054515B">
      <w:pPr>
        <w:pStyle w:val="ActuJ"/>
        <w:bidi w:val="0"/>
      </w:pPr>
      <w:r>
        <w:t xml:space="preserve">Quelle faute ? </w:t>
      </w:r>
      <w:r w:rsidR="00A47472">
        <w:t xml:space="preserve">Rachi cite </w:t>
      </w:r>
      <w:r>
        <w:t>en réponse</w:t>
      </w:r>
      <w:r w:rsidR="00A47472">
        <w:t xml:space="preserve"> l’enseignement de rabbi </w:t>
      </w:r>
      <w:proofErr w:type="spellStart"/>
      <w:r w:rsidR="00A47472">
        <w:t>Eleazar</w:t>
      </w:r>
      <w:proofErr w:type="spellEnd"/>
      <w:r w:rsidR="00A47472">
        <w:t xml:space="preserve"> </w:t>
      </w:r>
      <w:proofErr w:type="spellStart"/>
      <w:r w:rsidR="00A47472">
        <w:t>Haqapar</w:t>
      </w:r>
      <w:proofErr w:type="spellEnd"/>
      <w:r w:rsidR="00A47472">
        <w:t xml:space="preserve"> </w:t>
      </w:r>
      <w:r>
        <w:t>(</w:t>
      </w:r>
      <w:proofErr w:type="spellStart"/>
      <w:r>
        <w:t>Sifré</w:t>
      </w:r>
      <w:proofErr w:type="spellEnd"/>
      <w:r>
        <w:t xml:space="preserve"> 30 ; Nazir 19a) </w:t>
      </w:r>
      <w:r w:rsidR="00A47472">
        <w:t>:</w:t>
      </w:r>
    </w:p>
    <w:p w14:paraId="3BB39C28" w14:textId="426A0D42" w:rsidR="00A47472" w:rsidRPr="00FB109A" w:rsidRDefault="00A47472" w:rsidP="00A47472">
      <w:pPr>
        <w:pStyle w:val="Citation"/>
      </w:pPr>
      <w:r>
        <w:t>« Cette offrande vise à expier la faute consistant à s’être interdit ce qui est permis. »</w:t>
      </w:r>
    </w:p>
    <w:p w14:paraId="747A83D8" w14:textId="6CEDA397" w:rsidR="00A47472" w:rsidRPr="00C26365" w:rsidRDefault="00A47472" w:rsidP="00740EB5">
      <w:pPr>
        <w:bidi w:val="0"/>
      </w:pPr>
      <w:r>
        <w:t>L'idéal du Juif n'est pas de se livrer à l</w:t>
      </w:r>
      <w:r w:rsidR="0054515B">
        <w:t>’</w:t>
      </w:r>
      <w:r>
        <w:t xml:space="preserve">ascèse. S’interdire ce que Dieu a permis, refuser les jouissances qu’Il a mises dans le monde qu’Il a créé à la disposition de Ses créatures pour leur bonheur, </w:t>
      </w:r>
      <w:r w:rsidR="0054515B">
        <w:t>relève</w:t>
      </w:r>
      <w:r>
        <w:t xml:space="preserve"> quasiment du blasphème. Cela impliquerait une cruauté particulière de la part de ce Dieu qui viserait donc à tenter Ses créatures pour les faire trébucher. Non ! Il est </w:t>
      </w:r>
      <w:r w:rsidR="0054515B">
        <w:t xml:space="preserve">non seulement </w:t>
      </w:r>
      <w:r>
        <w:t>permis de profiter du monde que Dieu nous a donné</w:t>
      </w:r>
      <w:r w:rsidR="0054515B">
        <w:t>, mais c’est même recommandé tout en évitant le superflu</w:t>
      </w:r>
      <w:r>
        <w:t xml:space="preserve">. Certes, </w:t>
      </w:r>
      <w:r w:rsidR="0054515B">
        <w:t xml:space="preserve">la jouissance </w:t>
      </w:r>
      <w:r>
        <w:t>n</w:t>
      </w:r>
      <w:r w:rsidR="0054515B">
        <w:t>’</w:t>
      </w:r>
      <w:r>
        <w:t>est pas le but de l'existence, mais c’est l’une des dimensions de la vie de ce monde. Le devoir de l'homme n</w:t>
      </w:r>
      <w:r w:rsidR="00157769">
        <w:t>’</w:t>
      </w:r>
      <w:r>
        <w:t xml:space="preserve">est pas de rejeter le monde, mais de combiner harmonieusement le saint et le profane. Pour </w:t>
      </w:r>
      <w:r>
        <w:lastRenderedPageBreak/>
        <w:t>le judaïsme, la vie de sainteté est celle où l</w:t>
      </w:r>
      <w:r w:rsidR="00157769">
        <w:t>’</w:t>
      </w:r>
      <w:r>
        <w:t xml:space="preserve">homme réalise corps et âme la volonté divine telle qu’elle lui a été signifiée dans la </w:t>
      </w:r>
      <w:r w:rsidR="00157769">
        <w:t xml:space="preserve">Thora. La conduite ascétique qui abandonnerait le monde serait grave parce qu’elle reviendrait pratiquement à reprocher au Créateur de l’avoir ainsi créé, alors que le but est précisément de sanctifier le monde réel et non de s’en séparer. </w:t>
      </w:r>
    </w:p>
    <w:p w14:paraId="5E9866B7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72"/>
    <w:rsid w:val="00086549"/>
    <w:rsid w:val="000A0DA6"/>
    <w:rsid w:val="000B31D9"/>
    <w:rsid w:val="00157769"/>
    <w:rsid w:val="00202698"/>
    <w:rsid w:val="0021208E"/>
    <w:rsid w:val="00253D35"/>
    <w:rsid w:val="002A1B89"/>
    <w:rsid w:val="002D34C8"/>
    <w:rsid w:val="002E2712"/>
    <w:rsid w:val="003E0437"/>
    <w:rsid w:val="0054515B"/>
    <w:rsid w:val="005B24E3"/>
    <w:rsid w:val="007E1E18"/>
    <w:rsid w:val="00941807"/>
    <w:rsid w:val="009834C1"/>
    <w:rsid w:val="00A47472"/>
    <w:rsid w:val="00A83F34"/>
    <w:rsid w:val="00AC72C5"/>
    <w:rsid w:val="00C34670"/>
    <w:rsid w:val="00C61FB4"/>
    <w:rsid w:val="00D21C72"/>
    <w:rsid w:val="00DC6177"/>
    <w:rsid w:val="00DE5ABD"/>
    <w:rsid w:val="00E66D7A"/>
    <w:rsid w:val="00ED21D2"/>
    <w:rsid w:val="00FA59DF"/>
    <w:rsid w:val="00F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61DA"/>
  <w15:chartTrackingRefBased/>
  <w15:docId w15:val="{4CDB071D-3352-4C67-BEAE-B1C3892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0A0DA6"/>
    <w:rPr>
      <w:noProof/>
      <w:sz w:val="20"/>
      <w:szCs w:val="18"/>
      <w:lang w:val="fr-FR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29</TotalTime>
  <Pages>2</Pages>
  <Words>425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2</cp:revision>
  <dcterms:created xsi:type="dcterms:W3CDTF">2025-06-04T14:01:00Z</dcterms:created>
  <dcterms:modified xsi:type="dcterms:W3CDTF">2025-06-04T14:56:00Z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