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3BE6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 xml:space="preserve">a </w:t>
      </w:r>
      <w:proofErr w:type="spellStart"/>
      <w:r w:rsidR="00C61FB4">
        <w:rPr>
          <w:sz w:val="40"/>
          <w:szCs w:val="40"/>
        </w:rPr>
        <w:t>paracha</w:t>
      </w:r>
      <w:proofErr w:type="spellEnd"/>
      <w:r w:rsidR="00C61FB4">
        <w:rPr>
          <w:sz w:val="40"/>
          <w:szCs w:val="40"/>
        </w:rPr>
        <w:t xml:space="preserve"> dans le</w:t>
      </w:r>
      <w:r w:rsidRPr="00E2298D">
        <w:rPr>
          <w:sz w:val="40"/>
          <w:szCs w:val="40"/>
        </w:rPr>
        <w:t xml:space="preserve"> </w:t>
      </w:r>
      <w:proofErr w:type="spellStart"/>
      <w:r w:rsidRPr="00E2298D">
        <w:rPr>
          <w:sz w:val="40"/>
          <w:szCs w:val="40"/>
        </w:rPr>
        <w:t>mi</w:t>
      </w:r>
      <w:r w:rsidR="00C61FB4">
        <w:rPr>
          <w:sz w:val="40"/>
          <w:szCs w:val="40"/>
        </w:rPr>
        <w:t>drach</w:t>
      </w:r>
      <w:proofErr w:type="spellEnd"/>
    </w:p>
    <w:p w14:paraId="13DFC1F8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</w:t>
      </w:r>
      <w:proofErr w:type="spellStart"/>
      <w:r w:rsidRPr="003E0437">
        <w:rPr>
          <w:lang w:eastAsia="ar-SA" w:bidi="ar-SA"/>
        </w:rPr>
        <w:t>Rav</w:t>
      </w:r>
      <w:proofErr w:type="spellEnd"/>
      <w:r w:rsidRPr="003E0437">
        <w:rPr>
          <w:lang w:eastAsia="ar-SA" w:bidi="ar-SA"/>
        </w:rPr>
        <w:t xml:space="preserve"> </w:t>
      </w:r>
      <w:proofErr w:type="spellStart"/>
      <w:r w:rsidRPr="003E0437">
        <w:rPr>
          <w:rStyle w:val="Reference"/>
          <w:sz w:val="28"/>
          <w:szCs w:val="28"/>
        </w:rPr>
        <w:t>Shaoul</w:t>
      </w:r>
      <w:proofErr w:type="spellEnd"/>
      <w:r w:rsidRPr="003E0437">
        <w:rPr>
          <w:rStyle w:val="Reference"/>
          <w:sz w:val="28"/>
          <w:szCs w:val="28"/>
        </w:rPr>
        <w:t xml:space="preserve"> David </w:t>
      </w:r>
      <w:proofErr w:type="spellStart"/>
      <w:r w:rsidRPr="003E0437">
        <w:rPr>
          <w:rStyle w:val="Reference"/>
          <w:sz w:val="28"/>
          <w:szCs w:val="28"/>
        </w:rPr>
        <w:t>Botschko</w:t>
      </w:r>
      <w:proofErr w:type="spellEnd"/>
    </w:p>
    <w:p w14:paraId="0A2111A7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 xml:space="preserve">Directeur de la Yeshiva </w:t>
      </w:r>
      <w:proofErr w:type="spellStart"/>
      <w:r w:rsidRPr="00E2298D">
        <w:rPr>
          <w:rStyle w:val="Reference"/>
          <w:b/>
          <w:bCs/>
          <w:sz w:val="18"/>
          <w:szCs w:val="16"/>
        </w:rPr>
        <w:t>Ekhal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Elyahou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Yaacov</w:t>
      </w:r>
      <w:proofErr w:type="spellEnd"/>
      <w:r w:rsidRPr="00E2298D">
        <w:rPr>
          <w:rStyle w:val="Reference"/>
          <w:b/>
          <w:bCs/>
          <w:sz w:val="18"/>
          <w:szCs w:val="16"/>
        </w:rPr>
        <w:t>)</w:t>
      </w:r>
    </w:p>
    <w:p w14:paraId="31AEDCE1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 xml:space="preserve">Traduit de l’hébreu par </w:t>
      </w:r>
      <w:proofErr w:type="spellStart"/>
      <w:r w:rsidRPr="00C418D4">
        <w:rPr>
          <w:sz w:val="16"/>
          <w:szCs w:val="14"/>
        </w:rPr>
        <w:t>Elyakim</w:t>
      </w:r>
      <w:proofErr w:type="spellEnd"/>
      <w:r w:rsidRPr="00C418D4">
        <w:rPr>
          <w:sz w:val="16"/>
          <w:szCs w:val="14"/>
        </w:rPr>
        <w:t xml:space="preserve"> P. </w:t>
      </w:r>
      <w:proofErr w:type="spellStart"/>
      <w:r w:rsidRPr="00C418D4">
        <w:rPr>
          <w:sz w:val="16"/>
          <w:szCs w:val="14"/>
        </w:rPr>
        <w:t>Simsovic</w:t>
      </w:r>
      <w:proofErr w:type="spellEnd"/>
    </w:p>
    <w:p w14:paraId="1C5C79D5" w14:textId="703ABDD0" w:rsidR="00202698" w:rsidRDefault="00AC72C5" w:rsidP="0021208E">
      <w:pPr>
        <w:pStyle w:val="Paracha"/>
      </w:pPr>
      <w:proofErr w:type="spellStart"/>
      <w:r>
        <w:t>Parachat</w:t>
      </w:r>
      <w:proofErr w:type="spellEnd"/>
      <w:r w:rsidR="0021208E">
        <w:t xml:space="preserve"> </w:t>
      </w:r>
      <w:r w:rsidR="00DB1D1D">
        <w:t>Ki Tissa</w:t>
      </w:r>
    </w:p>
    <w:p w14:paraId="1890C868" w14:textId="77777777" w:rsidR="00DB1D1D" w:rsidRDefault="00DB1D1D" w:rsidP="00DB1D1D">
      <w:pPr>
        <w:pStyle w:val="Sous-titre"/>
      </w:pPr>
      <w:r>
        <w:t>Les dangers du spectaculaire</w:t>
      </w:r>
    </w:p>
    <w:p w14:paraId="4123A5C1" w14:textId="50E6A952" w:rsidR="00DB1D1D" w:rsidRDefault="00DB1D1D" w:rsidP="00DB1D1D">
      <w:pPr>
        <w:pStyle w:val="ActuJ"/>
        <w:bidi w:val="0"/>
      </w:pPr>
      <w:r>
        <w:t xml:space="preserve">La </w:t>
      </w:r>
      <w:proofErr w:type="spellStart"/>
      <w:r>
        <w:t>paracha</w:t>
      </w:r>
      <w:proofErr w:type="spellEnd"/>
      <w:r>
        <w:t xml:space="preserve"> de Ki Tissa relate le drame du veau d’or. Transportés d’enthousiasme pour </w:t>
      </w:r>
      <w:smartTag w:uri="urn:schemas-microsoft-com:office:smarttags" w:element="PersonName">
        <w:smartTagPr>
          <w:attr w:name="ProductID" w:val="la Thora"/>
        </w:smartTagPr>
        <w:r>
          <w:t>la Thora</w:t>
        </w:r>
      </w:smartTag>
      <w:r>
        <w:t xml:space="preserve"> qu’ils ont acceptée avec joie et ferveur, les enfants d’Israël commettent peu après l’innommable : ils se fabriquent une idole, l’adorent et lui sacrifient. Moïse intercède en leur faveur et obtient leur pardon. Il remonte sur la montagne</w:t>
      </w:r>
      <w:r w:rsidR="00534328">
        <w:t xml:space="preserve"> ;</w:t>
      </w:r>
      <w:r>
        <w:t xml:space="preserve"> muni des nouvelles tables qu’il a dû tailler afin qu’</w:t>
      </w:r>
      <w:proofErr w:type="spellStart"/>
      <w:r>
        <w:t>Hachem</w:t>
      </w:r>
      <w:proofErr w:type="spellEnd"/>
      <w:r>
        <w:t xml:space="preserve"> écrive sur elles ce que portaient les premières tables qu’il a brisées naguère à la vue de l’idole. Dieu lui précise alors : « Et personne ne montera avec toi et personne ne sera présent sur la montagne » </w:t>
      </w:r>
      <w:r w:rsidRPr="001D2F9F">
        <w:rPr>
          <w:sz w:val="20"/>
          <w:szCs w:val="20"/>
        </w:rPr>
        <w:t xml:space="preserve">(Exode </w:t>
      </w:r>
      <w:r w:rsidRPr="001D2F9F">
        <w:rPr>
          <w:smallCaps/>
          <w:sz w:val="20"/>
          <w:szCs w:val="20"/>
        </w:rPr>
        <w:t>xxxiv</w:t>
      </w:r>
      <w:r w:rsidRPr="001D2F9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D2F9F">
        <w:rPr>
          <w:sz w:val="20"/>
          <w:szCs w:val="20"/>
        </w:rPr>
        <w:t>3)</w:t>
      </w:r>
      <w:r>
        <w:rPr>
          <w:sz w:val="20"/>
          <w:szCs w:val="20"/>
        </w:rPr>
        <w:t xml:space="preserve">, </w:t>
      </w:r>
      <w:r>
        <w:t xml:space="preserve">ce que </w:t>
      </w:r>
      <w:r w:rsidR="00944E45">
        <w:t xml:space="preserve">Rachi commente, rapportant le </w:t>
      </w:r>
      <w:proofErr w:type="spellStart"/>
      <w:r w:rsidR="00944E45">
        <w:t>Midrach</w:t>
      </w:r>
      <w:proofErr w:type="spellEnd"/>
      <w:r w:rsidR="00944E45">
        <w:t xml:space="preserve"> </w:t>
      </w:r>
      <w:r w:rsidR="00944E45" w:rsidRPr="00944E45">
        <w:rPr>
          <w:rStyle w:val="Reference"/>
        </w:rPr>
        <w:t>(</w:t>
      </w:r>
      <w:proofErr w:type="spellStart"/>
      <w:r w:rsidR="00944E45" w:rsidRPr="00944E45">
        <w:rPr>
          <w:rStyle w:val="Reference"/>
        </w:rPr>
        <w:t>Tan</w:t>
      </w:r>
      <w:r w:rsidR="00944E45">
        <w:rPr>
          <w:rStyle w:val="Reference"/>
        </w:rPr>
        <w:t>‘</w:t>
      </w:r>
      <w:r w:rsidR="00944E45" w:rsidRPr="00944E45">
        <w:rPr>
          <w:rStyle w:val="Reference"/>
        </w:rPr>
        <w:t>houma</w:t>
      </w:r>
      <w:proofErr w:type="spellEnd"/>
      <w:r w:rsidR="00944E45" w:rsidRPr="00944E45">
        <w:rPr>
          <w:rStyle w:val="Reference"/>
        </w:rPr>
        <w:t xml:space="preserve"> 31)</w:t>
      </w:r>
      <w:r w:rsidR="00944E45">
        <w:t xml:space="preserve"> </w:t>
      </w:r>
      <w:r>
        <w:t>:</w:t>
      </w:r>
    </w:p>
    <w:p w14:paraId="0F9AAF3D" w14:textId="77777777" w:rsidR="00DB1D1D" w:rsidRDefault="00DB1D1D" w:rsidP="00DB1D1D">
      <w:pPr>
        <w:pStyle w:val="Citation"/>
      </w:pPr>
      <w:r>
        <w:t>« Les premières tables ayant été données au milieu des acclamations, des cris et devant un public immense, le mauvais œil a eu prise sur elles ; rien n’est préférable à la discrétion. »</w:t>
      </w:r>
    </w:p>
    <w:p w14:paraId="3C416DA2" w14:textId="4724DA18" w:rsidR="00DB1D1D" w:rsidRDefault="00DB1D1D" w:rsidP="00DB1D1D">
      <w:pPr>
        <w:pStyle w:val="ActuJ"/>
        <w:bidi w:val="0"/>
      </w:pPr>
      <w:r>
        <w:t xml:space="preserve">Le grandiose Événement du Sinaï devait avoir lieu en présence de tout Israël. Il assure à jamais notre foi en Moïse </w:t>
      </w:r>
      <w:r w:rsidRPr="00DB1D1D">
        <w:rPr>
          <w:i/>
          <w:iCs/>
        </w:rPr>
        <w:t>notre Maître</w:t>
      </w:r>
      <w:r>
        <w:t>, serviteur d’</w:t>
      </w:r>
      <w:proofErr w:type="spellStart"/>
      <w:r>
        <w:t>Hachem</w:t>
      </w:r>
      <w:proofErr w:type="spellEnd"/>
      <w:r>
        <w:t xml:space="preserve"> et parlant en son Nom. Son empreinte au plus profond des âmes d’Israël est indélébile. Mais un tel spectacle n’est pas suffisant en lui-même. Il laisse l’homme en état de choc, ébloui plus qu’éclairé. Les deuxièmes tables, quant à elles, permettront de construire lentement mais sûrement l’attachement profond d’Israël à </w:t>
      </w:r>
      <w:smartTag w:uri="urn:schemas-microsoft-com:office:smarttags" w:element="PersonName">
        <w:smartTagPr>
          <w:attr w:name="ProductID" w:val="la Thora."/>
        </w:smartTagPr>
        <w:r>
          <w:t>la Thora.</w:t>
        </w:r>
      </w:smartTag>
      <w:r>
        <w:t xml:space="preserve"> </w:t>
      </w:r>
    </w:p>
    <w:p w14:paraId="3517BBB7" w14:textId="6EF8133D" w:rsidR="00DB1D1D" w:rsidRDefault="00DB1D1D" w:rsidP="00DB1D1D">
      <w:pPr>
        <w:pStyle w:val="ActuJ"/>
        <w:bidi w:val="0"/>
      </w:pPr>
      <w:r>
        <w:t xml:space="preserve">Le mauvais œil, c’est le spectaculaire qui retient notre attention, nous rend passifs et, montrant trop, nous empêche de voir </w:t>
      </w:r>
      <w:r w:rsidR="0016209D">
        <w:t>et</w:t>
      </w:r>
      <w:r>
        <w:t xml:space="preserve"> d’effectuer le travail en profondeur qui nous incombe. </w:t>
      </w:r>
    </w:p>
    <w:p w14:paraId="6A89297B" w14:textId="2EF7C3ED" w:rsidR="00DB1D1D" w:rsidRDefault="00DB1D1D" w:rsidP="0016209D">
      <w:pPr>
        <w:pStyle w:val="ActuJ"/>
        <w:bidi w:val="0"/>
      </w:pPr>
      <w:r>
        <w:t>C’est peut-être la raison pour laquelle Moïse était bègue. Il ne fallait pas qu’il attire à lui grâce à son charisme</w:t>
      </w:r>
      <w:r w:rsidR="0016209D">
        <w:t xml:space="preserve"> et son talent d’orateur</w:t>
      </w:r>
      <w:r>
        <w:t>. Ses paroles devaient se frayer un chemin au cœur des hommes non par séduction mais parce qu’elles sont paroles de vérité.</w:t>
      </w:r>
    </w:p>
    <w:p w14:paraId="2B0930E5" w14:textId="77777777" w:rsidR="00DB1D1D" w:rsidRDefault="00DB1D1D" w:rsidP="00DB1D1D">
      <w:pPr>
        <w:bidi w:val="0"/>
      </w:pPr>
    </w:p>
    <w:p w14:paraId="722BA55A" w14:textId="77777777" w:rsidR="0021208E" w:rsidRPr="0021208E" w:rsidRDefault="0021208E" w:rsidP="0021208E">
      <w:pPr>
        <w:pStyle w:val="ActuJ"/>
        <w:bidi w:val="0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1D"/>
    <w:rsid w:val="00086549"/>
    <w:rsid w:val="000B31D9"/>
    <w:rsid w:val="0016209D"/>
    <w:rsid w:val="001B6736"/>
    <w:rsid w:val="00202698"/>
    <w:rsid w:val="0021208E"/>
    <w:rsid w:val="00253D35"/>
    <w:rsid w:val="002A1B89"/>
    <w:rsid w:val="002D34C8"/>
    <w:rsid w:val="003E0437"/>
    <w:rsid w:val="00534328"/>
    <w:rsid w:val="005B24E3"/>
    <w:rsid w:val="00941807"/>
    <w:rsid w:val="00944E45"/>
    <w:rsid w:val="009834C1"/>
    <w:rsid w:val="00A83F34"/>
    <w:rsid w:val="00AC72C5"/>
    <w:rsid w:val="00C34670"/>
    <w:rsid w:val="00C61FB4"/>
    <w:rsid w:val="00D34992"/>
    <w:rsid w:val="00DB1D1D"/>
    <w:rsid w:val="00DC6177"/>
    <w:rsid w:val="00DE5ABD"/>
    <w:rsid w:val="00E66D7A"/>
    <w:rsid w:val="00ED21D2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2166AB1"/>
  <w15:chartTrackingRefBased/>
  <w15:docId w15:val="{6BF010D5-5E23-476C-8FC5-6369CD06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C34670"/>
    <w:rPr>
      <w:sz w:val="20"/>
      <w:szCs w:val="18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sz w:val="20"/>
      <w:szCs w:val="18"/>
    </w:rPr>
  </w:style>
  <w:style w:type="character" w:customStyle="1" w:styleId="Hbreu">
    <w:name w:val="Hébreu"/>
    <w:basedOn w:val="a0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</Template>
  <TotalTime>19</TotalTime>
  <Pages>1</Pages>
  <Words>333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4</cp:revision>
  <dcterms:created xsi:type="dcterms:W3CDTF">2025-03-10T16:32:00Z</dcterms:created>
  <dcterms:modified xsi:type="dcterms:W3CDTF">2025-03-10T17:12:00Z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